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7D57A2" w:rsidRPr="007D57A2" w14:paraId="1CE2EB3D" w14:textId="77777777" w:rsidTr="00CE41FD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A3010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2AA68" w14:textId="28CB21D3" w:rsidR="007D57A2" w:rsidRPr="007D57A2" w:rsidRDefault="00055328" w:rsidP="006724F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D804FF">
              <w:rPr>
                <w:rFonts w:ascii="Arial" w:hAnsi="Arial" w:cs="Arial"/>
                <w:sz w:val="16"/>
                <w:szCs w:val="20"/>
              </w:rPr>
              <w:t>9</w:t>
            </w:r>
            <w:r w:rsidR="00907F36">
              <w:rPr>
                <w:rFonts w:ascii="Arial" w:hAnsi="Arial" w:cs="Arial"/>
                <w:sz w:val="16"/>
                <w:szCs w:val="20"/>
              </w:rPr>
              <w:t>/20</w:t>
            </w:r>
            <w:r w:rsidR="00D804FF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D03464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76CDA7" w14:textId="77777777" w:rsidR="007D57A2" w:rsidRPr="007D57A2" w:rsidRDefault="00136295" w:rsidP="00CE41F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specjalizacyjne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BC33AA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70335" w14:textId="77777777" w:rsidR="007D57A2" w:rsidRPr="007D57A2" w:rsidRDefault="007D57A2" w:rsidP="00CE4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3A5A4061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7349D" w14:textId="77777777" w:rsidR="007D57A2" w:rsidRPr="007D57A2" w:rsidRDefault="007D57A2" w:rsidP="00CE4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65CA8A11" w14:textId="77777777" w:rsidTr="00CE41FD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49ECF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>:</w:t>
            </w:r>
            <w:r w:rsidR="002A7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62D2F4F" w14:textId="77777777" w:rsidR="007D57A2" w:rsidRPr="007D57A2" w:rsidRDefault="00D20365" w:rsidP="00CE41F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A112B">
              <w:rPr>
                <w:rFonts w:ascii="Arial" w:hAnsi="Arial" w:cs="Arial"/>
                <w:sz w:val="20"/>
                <w:szCs w:val="20"/>
              </w:rPr>
              <w:t>M</w:t>
            </w:r>
            <w:r w:rsidR="007D30B2" w:rsidRPr="000A112B">
              <w:rPr>
                <w:rFonts w:ascii="Arial" w:hAnsi="Arial" w:cs="Arial"/>
                <w:sz w:val="20"/>
                <w:szCs w:val="20"/>
              </w:rPr>
              <w:t>etodyka edukacji</w:t>
            </w:r>
            <w:r w:rsidR="007D30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D30B2" w:rsidRPr="000A112B">
              <w:rPr>
                <w:rFonts w:ascii="Arial" w:hAnsi="Arial" w:cs="Arial"/>
                <w:sz w:val="20"/>
                <w:szCs w:val="20"/>
              </w:rPr>
              <w:t>artystycznej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CC7CE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A2F70" w14:textId="77777777" w:rsidR="007D57A2" w:rsidRPr="007D57A2" w:rsidRDefault="00BB0BCB" w:rsidP="00CE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57A2" w:rsidRPr="00D804FF" w14:paraId="2A5389A2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261F98BA" w14:textId="77777777" w:rsidR="007D57A2" w:rsidRPr="007D57A2" w:rsidRDefault="007D57A2" w:rsidP="00CE41F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2532D64A" w14:textId="77777777" w:rsidR="007D57A2" w:rsidRPr="007D30B2" w:rsidRDefault="007D30B2" w:rsidP="00CE41F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Met</w:t>
            </w:r>
            <w:r w:rsidR="000A112B">
              <w:rPr>
                <w:rFonts w:ascii="Arial" w:hAnsi="Arial" w:cs="Arial"/>
                <w:bCs/>
                <w:sz w:val="16"/>
                <w:szCs w:val="16"/>
                <w:lang w:val="en-GB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odic</w:t>
            </w:r>
            <w:r w:rsidR="000A112B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  <w:proofErr w:type="spellEnd"/>
            <w:r w:rsidRPr="007D30B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of Education in Visual Arts</w:t>
            </w:r>
          </w:p>
        </w:tc>
      </w:tr>
      <w:tr w:rsidR="007D57A2" w:rsidRPr="007D57A2" w14:paraId="583C18D8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1D3E0E5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79141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7D57A2" w:rsidRPr="007D57A2" w14:paraId="00F2DBDC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1491F315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3396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7D57A2" w:rsidRPr="007D57A2" w14:paraId="706B2937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FE93CA4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868D9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7D57A2" w:rsidRPr="007D57A2" w14:paraId="1E6203D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A1921C2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F635" w14:textId="77D5F8F3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7D30B2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D804FF">
              <w:rPr>
                <w:rFonts w:ascii="Arial" w:hAnsi="Arial" w:cs="Arial"/>
                <w:b/>
                <w:bCs/>
                <w:sz w:val="16"/>
                <w:szCs w:val="16"/>
              </w:rPr>
              <w:t>edagogiki</w:t>
            </w:r>
          </w:p>
        </w:tc>
      </w:tr>
      <w:tr w:rsidR="007D57A2" w:rsidRPr="007D57A2" w14:paraId="35D3144C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13AAFAB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1F50F" w14:textId="539DA926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S</w:t>
            </w:r>
            <w:r w:rsidR="00D804FF">
              <w:rPr>
                <w:rFonts w:ascii="Arial" w:hAnsi="Arial" w:cs="Arial"/>
                <w:b/>
                <w:bCs/>
                <w:sz w:val="16"/>
                <w:szCs w:val="16"/>
              </w:rPr>
              <w:t>ocj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D804FF">
              <w:rPr>
                <w:rFonts w:ascii="Arial" w:hAnsi="Arial" w:cs="Arial"/>
                <w:b/>
                <w:bCs/>
                <w:sz w:val="16"/>
                <w:szCs w:val="16"/>
              </w:rPr>
              <w:t>logii i Pedagogiki</w:t>
            </w:r>
            <w:bookmarkStart w:id="0" w:name="_GoBack"/>
            <w:bookmarkEnd w:id="0"/>
          </w:p>
        </w:tc>
      </w:tr>
      <w:tr w:rsidR="007D57A2" w:rsidRPr="007D57A2" w14:paraId="2FB724E4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DBE64E6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BBBA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9051C" w:rsidRPr="006F5A07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  <w:r w:rsidR="00C9051C">
              <w:rPr>
                <w:rFonts w:ascii="Arial" w:hAnsi="Arial" w:cs="Arial"/>
                <w:bCs/>
                <w:sz w:val="16"/>
                <w:szCs w:val="16"/>
              </w:rPr>
              <w:t xml:space="preserve"> specjalizacyjny 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7EE6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7D30B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 w:rsidR="00C9051C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1D76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7D30B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w:rsidR="007D57A2" w:rsidRPr="007D57A2" w14:paraId="5F212D9E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00EFD52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F8FE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300C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7D30B2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0F4EE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4E595EA6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16DFFA77" w14:textId="77777777" w:rsidR="007D57A2" w:rsidRPr="00E62D59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86892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06B80" w14:textId="77777777" w:rsidR="007D57A2" w:rsidRPr="007D57A2" w:rsidRDefault="00C9051C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C9051C">
              <w:rPr>
                <w:rFonts w:ascii="Arial" w:hAnsi="Arial" w:cs="Arial"/>
                <w:bCs/>
                <w:sz w:val="16"/>
                <w:szCs w:val="16"/>
              </w:rPr>
              <w:t>Wprowadzenie studentów w problematykę edukacji artystycznej, poprzez poznanie kultury artystycznej, wybranych zagadnień teorii i historii sztuki, oraz głównych technik artystycznych. pojęć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>i teorie, usytuowanie wśród innych dyscyplin, cele i zadania, formy i adresatów podejmowanych działań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C9051C">
              <w:rPr>
                <w:rFonts w:ascii="Arial" w:hAnsi="Arial" w:cs="Arial"/>
                <w:sz w:val="16"/>
                <w:szCs w:val="16"/>
              </w:rPr>
              <w:t>Przygotowanie studentów do prowadzenia zajęć w przedszkolu i szkole w zakresie edukacji artystycznej w zakresie sztuk plastycznych, która może być realizowana zarówno w procesie nauczania przedmiotów artystycznych, jak i innych.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 xml:space="preserve">Nauczenie doboru celów, zadań i form zająć adekwatnych do możliwości </w:t>
            </w:r>
            <w:r w:rsidR="000A112B">
              <w:rPr>
                <w:rFonts w:ascii="Arial" w:hAnsi="Arial" w:cs="Arial"/>
                <w:bCs/>
                <w:sz w:val="16"/>
                <w:szCs w:val="16"/>
              </w:rPr>
              <w:t xml:space="preserve">ich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>adresatów podejmowanych działań</w:t>
            </w:r>
            <w:r w:rsidR="000A112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058EBC2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5D417007" w14:textId="77777777" w:rsidTr="002A714E">
        <w:trPr>
          <w:trHeight w:val="81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590D2BB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3444" w14:textId="77777777" w:rsidR="007D57A2" w:rsidRPr="007D57A2" w:rsidRDefault="00E4101E" w:rsidP="00CE41FD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4101E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………………………………………………………;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DA66AE">
              <w:rPr>
                <w:rFonts w:ascii="Arial" w:hAnsi="Arial" w:cs="Arial"/>
                <w:sz w:val="16"/>
                <w:szCs w:val="16"/>
              </w:rPr>
              <w:t>1</w:t>
            </w:r>
            <w:r w:rsidR="00D10C2E">
              <w:rPr>
                <w:rFonts w:ascii="Arial" w:hAnsi="Arial" w:cs="Arial"/>
                <w:sz w:val="16"/>
                <w:szCs w:val="16"/>
              </w:rPr>
              <w:t>3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6ED07F" w14:textId="77777777" w:rsidR="007D57A2" w:rsidRPr="007D57A2" w:rsidRDefault="00DA66AE" w:rsidP="00DA66AE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w muzeum  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7A2" w:rsidRPr="007D57A2" w14:paraId="17881235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27398DB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BDB02" w14:textId="77777777" w:rsidR="007D57A2" w:rsidRDefault="002A714E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284085" w:rsidRPr="00284085">
              <w:rPr>
                <w:rFonts w:ascii="Arial" w:hAnsi="Arial" w:cs="Arial"/>
                <w:sz w:val="16"/>
                <w:szCs w:val="16"/>
              </w:rPr>
              <w:t>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C2E">
              <w:rPr>
                <w:rFonts w:ascii="Arial" w:hAnsi="Arial" w:cs="Arial"/>
                <w:sz w:val="16"/>
                <w:szCs w:val="16"/>
              </w:rPr>
              <w:t>audytoryjne</w:t>
            </w:r>
            <w:r w:rsidRPr="002A714E">
              <w:rPr>
                <w:rFonts w:ascii="Arial" w:hAnsi="Arial" w:cs="Arial"/>
                <w:sz w:val="16"/>
                <w:szCs w:val="16"/>
              </w:rPr>
              <w:t xml:space="preserve"> z elementami wykładu interaktywnego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4085" w:rsidRPr="00284085">
              <w:rPr>
                <w:rFonts w:ascii="Arial" w:hAnsi="Arial" w:cs="Arial"/>
                <w:sz w:val="16"/>
                <w:szCs w:val="16"/>
              </w:rPr>
              <w:t>dyskusja, opracowanie zagadnień na podstawie tekstów fachowych, indywidualne projekty studenckie, konsultacje</w:t>
            </w:r>
            <w:r w:rsidR="00D10C2E">
              <w:rPr>
                <w:rFonts w:ascii="Arial" w:hAnsi="Arial" w:cs="Arial"/>
                <w:sz w:val="16"/>
                <w:szCs w:val="16"/>
              </w:rPr>
              <w:t xml:space="preserve"> oraz ćwiczenia w muzeum</w:t>
            </w:r>
            <w:r w:rsidR="000A112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CDA037" w14:textId="77777777" w:rsidR="006724F5" w:rsidRPr="007D57A2" w:rsidRDefault="006724F5" w:rsidP="006724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zajęć może zostać przeprowadzona w formie 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lerningu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7D57A2" w14:paraId="22E44E38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A2F45E2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C5A4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E31CEA" w14:textId="77777777" w:rsidR="00284085" w:rsidRPr="00284085" w:rsidRDefault="00284085" w:rsidP="00284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Studenci poznają najważniejsze problemy</w:t>
            </w:r>
            <w:r w:rsidRPr="00284085">
              <w:rPr>
                <w:rFonts w:ascii="Arial" w:hAnsi="Arial" w:cs="Arial"/>
                <w:bCs/>
                <w:sz w:val="16"/>
                <w:szCs w:val="16"/>
              </w:rPr>
              <w:t xml:space="preserve"> edukacji artystycznej z zakresu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 teorii i historii sztuki, </w:t>
            </w:r>
            <w:r w:rsidRPr="00284085">
              <w:rPr>
                <w:rFonts w:ascii="Arial" w:hAnsi="Arial" w:cs="Arial"/>
                <w:bCs/>
                <w:sz w:val="16"/>
                <w:szCs w:val="16"/>
              </w:rPr>
              <w:t xml:space="preserve">podstaw 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kultury artystycznej, motywów symboliki, przekaz werbalny i wizualny, technik artystycznych. Szczególnie uwzględniana jest sztuka nowożytna, sztuka ludowa i jej wpływ na sztukę nowoczesną, wybrane „klasyczne” style nowoczesne, ich główne złożenia i przedstawiciele: od impresjonizmu po Pop-art. </w:t>
            </w:r>
          </w:p>
          <w:p w14:paraId="38D90BE8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 xml:space="preserve">Studenci uczą się podejmowania działań w celu wdrażania uczniów do udziału w życiu artystycznym i kulturalnym, poprzez przygotowania ich do odbioru sztuki i kształtowania zrozumienia roli dzieła na podstawie jego cech formalnych, treści i symboliki, a także poprzez ukazanie wartości uczestnictwa w różnych działaniach artystycznych. </w:t>
            </w:r>
          </w:p>
          <w:p w14:paraId="79AAA762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2F8FB973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B997850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950DB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Wstęp do pedagogiki</w:t>
            </w:r>
          </w:p>
        </w:tc>
      </w:tr>
      <w:tr w:rsidR="007D57A2" w:rsidRPr="007D57A2" w14:paraId="75B56F5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7CA4D17" w14:textId="77777777" w:rsidR="007D57A2" w:rsidRPr="00E62D59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C3CCD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Podstawowa wiedza o możliwościach rozwojowych dzieci przedszkolnych i wczesnoszkolnych oraz o projektowaniu zajęć dla dzieci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7D57A2" w14:paraId="4CD71DD0" w14:textId="77777777" w:rsidTr="00CE41FD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4C7C7760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5DFC8EF1" w14:textId="77777777" w:rsidR="000822EA" w:rsidRPr="000822EA" w:rsidRDefault="000822EA" w:rsidP="000822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2EA">
              <w:rPr>
                <w:rFonts w:ascii="Arial" w:hAnsi="Arial" w:cs="Arial"/>
                <w:b/>
                <w:sz w:val="16"/>
                <w:szCs w:val="16"/>
              </w:rPr>
              <w:t>Wiedza:</w:t>
            </w:r>
          </w:p>
          <w:p w14:paraId="3D049110" w14:textId="77777777" w:rsidR="000822EA" w:rsidRPr="000822EA" w:rsidRDefault="000822EA" w:rsidP="00082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>01 – Ma podstawową wiedzę o podstawowych problemach teorii i historii architektury i sztuki, kultury artystycznej, motywy symboliki, przekaz werbalny i wizualny, techniki plastyczne), w tym: podstawowe problemy sztuki renesansu i baroku, oddziaływanie sztuki ludowej na nowoczesną, wybrane „klasyczne” style nowoczesne, ich główne złożenia i przedstawiciele: od impresjonizmu po Pop-art.</w:t>
            </w:r>
          </w:p>
          <w:p w14:paraId="733DE0A9" w14:textId="77777777" w:rsidR="000822EA" w:rsidRPr="000822EA" w:rsidRDefault="000822EA" w:rsidP="00082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 xml:space="preserve">02 – Ma podstawową wiedzę, jak wdrażać uczniów do udziału w życiu artystycznym i kulturalnym, tzn. przygotowania ich do odbioru, formułowania oceny na podstawie cech dzieła artystycznego (forma, treść, symbolika), zrozumienia roli wybitnych dzieł architektury i sztuki dla kultury, w której powstały (przesłanki powstania, skutki oddziaływania), </w:t>
            </w:r>
          </w:p>
          <w:p w14:paraId="27E0A909" w14:textId="77777777" w:rsidR="0013462A" w:rsidRPr="000822EA" w:rsidRDefault="0013462A" w:rsidP="0013462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2EA">
              <w:rPr>
                <w:rFonts w:ascii="Arial" w:hAnsi="Arial" w:cs="Arial"/>
                <w:b/>
                <w:sz w:val="16"/>
                <w:szCs w:val="16"/>
              </w:rPr>
              <w:t>Umiejętności:</w:t>
            </w:r>
          </w:p>
          <w:p w14:paraId="70C178A3" w14:textId="77777777" w:rsidR="0013462A" w:rsidRPr="007D57A2" w:rsidRDefault="0013462A" w:rsidP="001346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822EA">
              <w:rPr>
                <w:rFonts w:ascii="Arial" w:hAnsi="Arial" w:cs="Arial"/>
                <w:sz w:val="16"/>
                <w:szCs w:val="16"/>
              </w:rPr>
              <w:t xml:space="preserve"> – Potrafi określić potrzeby edukacyjne poszczegó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822EA">
              <w:rPr>
                <w:rFonts w:ascii="Arial" w:hAnsi="Arial" w:cs="Arial"/>
                <w:sz w:val="16"/>
                <w:szCs w:val="16"/>
              </w:rPr>
              <w:t>nych adresatów oddziaływań edukacyjnych</w:t>
            </w:r>
          </w:p>
          <w:p w14:paraId="493DF229" w14:textId="77777777" w:rsidR="007D57A2" w:rsidRPr="007D57A2" w:rsidRDefault="007D57A2" w:rsidP="0013462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gridSpan w:val="5"/>
            <w:vAlign w:val="center"/>
          </w:tcPr>
          <w:p w14:paraId="687FECED" w14:textId="77777777" w:rsidR="000822EA" w:rsidRPr="002A714E" w:rsidRDefault="0013462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zaprojektować i przeprowadzić zajęcia w przedszkolu i szkole w zakresie szeroko rozumianej edukacji artystycznej w zakresie sztuk plastycznych, i zrealizować je zarówno w procesie nauczania przedmiotów artystycznych, jak i innych. </w:t>
            </w:r>
          </w:p>
          <w:p w14:paraId="0EB13EBB" w14:textId="77777777" w:rsidR="000822EA" w:rsidRPr="002A714E" w:rsidRDefault="000822E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714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3462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samodzielnie i z wykorzystaniem różnych źródeł wyszukiwać informacje z zakresu edukacji artystycznej, służące pogłębieniu własnej wiedzy jak i przygotowaniu zajęć dla uczniów.</w:t>
            </w:r>
          </w:p>
          <w:p w14:paraId="40C03E5C" w14:textId="77777777" w:rsidR="000822EA" w:rsidRPr="0013462A" w:rsidRDefault="000822EA" w:rsidP="000822E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62A">
              <w:rPr>
                <w:rFonts w:ascii="Arial" w:hAnsi="Arial" w:cs="Arial"/>
                <w:b/>
                <w:bCs/>
                <w:sz w:val="16"/>
                <w:szCs w:val="16"/>
              </w:rPr>
              <w:t>Kompetencje społeczne:</w:t>
            </w:r>
          </w:p>
          <w:p w14:paraId="2A2532A1" w14:textId="77777777" w:rsidR="000822EA" w:rsidRPr="002A714E" w:rsidRDefault="0013462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 w:rsidR="002A714E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>Potrafi przygotować i komunikatywnie przedstawić opanowaną</w:t>
            </w:r>
            <w:r w:rsidR="002A714E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przez siebie wiedzę z zakresu edukacji artystycznej, do dorosłego adresata i do dziecka z uwzględnieniem jego możliwości rozwojowych i poziomu edukacyjnego. </w:t>
            </w:r>
          </w:p>
          <w:p w14:paraId="701410D8" w14:textId="77777777" w:rsidR="007D57A2" w:rsidRPr="007D57A2" w:rsidRDefault="0013462A" w:rsidP="000822E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współpracować w zespole przy tworzeniu projektów edukacyjnych.</w:t>
            </w:r>
          </w:p>
        </w:tc>
      </w:tr>
      <w:tr w:rsidR="007D57A2" w:rsidRPr="007D57A2" w14:paraId="3C4C5A53" w14:textId="77777777" w:rsidTr="00CE41FD">
        <w:trPr>
          <w:trHeight w:val="882"/>
          <w:jc w:val="center"/>
        </w:trPr>
        <w:tc>
          <w:tcPr>
            <w:tcW w:w="2994" w:type="dxa"/>
            <w:gridSpan w:val="2"/>
            <w:vAlign w:val="center"/>
          </w:tcPr>
          <w:p w14:paraId="739F8B67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4AB3DC43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 xml:space="preserve">Efekty: 01, 05, 07 – pisemne opracowanie materiału teoretycznego (prezentacja kierunku artystycznego: założenia, główni przedstawiciele, najważniejsze dzieła; Stosowane techniki artystyczne), zaprezentowanie go podczas zajęć i wspólne omówienia podczas ćwiczeń w grupie studenckiej. </w:t>
            </w:r>
          </w:p>
          <w:p w14:paraId="7115DB44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Efekty 02, 03, 04 – zaprojektowanie zajęć dydaktycznych i plastycznych dla wybranej grupy wiekowej, prezentacja projektu podczas zajęć (wraz z uzasadnieniem możliwościami rozwojowymi i potrzebami edukacyjnymi odbiorców).</w:t>
            </w:r>
          </w:p>
          <w:p w14:paraId="6E89B33D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Efekty 01-06 – kolokwium (zaliczenie ustne opanowanego materiału).</w:t>
            </w:r>
          </w:p>
          <w:p w14:paraId="33AE2EF6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788CD289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5831FC84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10B1300B" w14:textId="77777777" w:rsidR="007D57A2" w:rsidRPr="007D57A2" w:rsidRDefault="00051E73" w:rsidP="00024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E73">
              <w:rPr>
                <w:rFonts w:ascii="Arial" w:hAnsi="Arial" w:cs="Arial"/>
                <w:sz w:val="16"/>
                <w:szCs w:val="16"/>
              </w:rPr>
              <w:t xml:space="preserve">Protokół </w:t>
            </w:r>
            <w:r w:rsidR="00024BD8">
              <w:rPr>
                <w:rFonts w:ascii="Arial" w:hAnsi="Arial" w:cs="Arial"/>
                <w:sz w:val="16"/>
                <w:szCs w:val="16"/>
              </w:rPr>
              <w:t>zaliczeniow</w:t>
            </w:r>
            <w:r w:rsidRPr="00051E73">
              <w:rPr>
                <w:rFonts w:ascii="Arial" w:hAnsi="Arial" w:cs="Arial"/>
                <w:sz w:val="16"/>
                <w:szCs w:val="16"/>
              </w:rPr>
              <w:t>y, treść pytań zaliczeniowych; praca pisemna i projekt zajęć złożone na piśmie</w:t>
            </w:r>
          </w:p>
        </w:tc>
      </w:tr>
      <w:tr w:rsidR="007D57A2" w:rsidRPr="007D57A2" w14:paraId="78237B5E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4D75C8FB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3AAC1EB9" w14:textId="77777777" w:rsidR="007D57A2" w:rsidRPr="007D57A2" w:rsidRDefault="002A714E" w:rsidP="00CE4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14E">
              <w:rPr>
                <w:rFonts w:ascii="Arial" w:hAnsi="Arial" w:cs="Arial"/>
                <w:bCs/>
                <w:sz w:val="16"/>
                <w:szCs w:val="16"/>
              </w:rPr>
              <w:t>Ocena końcowa z wykładu jest oceną z pracy pisemnej (</w:t>
            </w:r>
            <w:r w:rsidRPr="002A714E">
              <w:rPr>
                <w:rFonts w:ascii="Arial" w:hAnsi="Arial" w:cs="Arial"/>
                <w:sz w:val="16"/>
                <w:szCs w:val="16"/>
              </w:rPr>
              <w:t>opracowanie podanego tematu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projektu zajęć dydaktycznych i plastycznych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>, z odpowiedzi ustnej (70%) oraz aktywności na zajęciach (30%).</w:t>
            </w:r>
          </w:p>
        </w:tc>
      </w:tr>
      <w:tr w:rsidR="007D57A2" w:rsidRPr="007D57A2" w14:paraId="20948EFE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0440AF07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408745FB" w14:textId="77777777" w:rsidR="007D57A2" w:rsidRPr="007D57A2" w:rsidRDefault="00024BD8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 z wyposażeniem multimedialnym</w:t>
            </w:r>
          </w:p>
        </w:tc>
      </w:tr>
      <w:tr w:rsidR="007D57A2" w:rsidRPr="00D804FF" w14:paraId="7D733733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E3E73D2" w14:textId="77777777" w:rsid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E3F6B" w14:textId="77777777" w:rsidR="00024BD8" w:rsidRPr="00961048" w:rsidRDefault="00024BD8" w:rsidP="00024B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048">
              <w:rPr>
                <w:rFonts w:ascii="Arial" w:hAnsi="Arial" w:cs="Arial"/>
                <w:b/>
                <w:sz w:val="16"/>
                <w:szCs w:val="16"/>
              </w:rPr>
              <w:t xml:space="preserve">Literatura podstawowa: </w:t>
            </w:r>
          </w:p>
          <w:p w14:paraId="1B03B6BA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024BD8">
              <w:rPr>
                <w:rFonts w:ascii="Arial" w:hAnsi="Arial" w:cs="Arial"/>
                <w:i/>
                <w:sz w:val="16"/>
                <w:szCs w:val="16"/>
              </w:rPr>
              <w:t>Sztuka świata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, t. 1-12, Warszawa (wybrane rozdziały, kilka wydań) </w:t>
            </w:r>
          </w:p>
          <w:p w14:paraId="7885C2A7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2.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24BD8">
              <w:rPr>
                <w:rFonts w:ascii="Arial" w:hAnsi="Arial" w:cs="Arial"/>
                <w:bCs/>
                <w:i/>
                <w:sz w:val="16"/>
                <w:szCs w:val="16"/>
              </w:rPr>
              <w:t>Słownik terminologiczny sztuk pięknych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D11993" w:rsidRPr="00D11993">
              <w:rPr>
                <w:rFonts w:ascii="Arial" w:hAnsi="Arial" w:cs="Arial"/>
                <w:bCs/>
                <w:sz w:val="16"/>
                <w:szCs w:val="16"/>
              </w:rPr>
              <w:t xml:space="preserve">red. K. Kubalska-Sulkiewicz, 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>Warszawa (kilka wydań).</w:t>
            </w:r>
          </w:p>
          <w:p w14:paraId="3E896CA4" w14:textId="77777777" w:rsidR="00D11993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D11993" w:rsidRPr="00D11993">
              <w:rPr>
                <w:rFonts w:ascii="Arial" w:hAnsi="Arial" w:cs="Arial"/>
                <w:i/>
                <w:sz w:val="16"/>
                <w:szCs w:val="16"/>
              </w:rPr>
              <w:t>Przewodnik po sztuce</w:t>
            </w:r>
            <w:r w:rsidR="00D11993" w:rsidRPr="00D11993">
              <w:rPr>
                <w:rFonts w:ascii="Arial" w:hAnsi="Arial" w:cs="Arial"/>
                <w:sz w:val="16"/>
                <w:szCs w:val="16"/>
              </w:rPr>
              <w:t xml:space="preserve">, red. S. </w:t>
            </w:r>
            <w:proofErr w:type="spellStart"/>
            <w:r w:rsidR="00D11993" w:rsidRPr="00D11993">
              <w:rPr>
                <w:rFonts w:ascii="Arial" w:hAnsi="Arial" w:cs="Arial"/>
                <w:sz w:val="16"/>
                <w:szCs w:val="16"/>
              </w:rPr>
              <w:t>Sprocatti</w:t>
            </w:r>
            <w:proofErr w:type="spellEnd"/>
            <w:r w:rsidR="00D11993" w:rsidRPr="00D11993">
              <w:rPr>
                <w:rFonts w:ascii="Arial" w:hAnsi="Arial" w:cs="Arial"/>
                <w:sz w:val="16"/>
                <w:szCs w:val="16"/>
              </w:rPr>
              <w:t>, Warszawa 2003</w:t>
            </w:r>
            <w:r w:rsidR="00D1199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199FAD" w14:textId="77777777" w:rsidR="00024BD8" w:rsidRPr="00024BD8" w:rsidRDefault="00D11993" w:rsidP="00024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="00024BD8" w:rsidRPr="00024BD8">
              <w:rPr>
                <w:rFonts w:ascii="Arial" w:hAnsi="Arial" w:cs="Arial"/>
                <w:sz w:val="16"/>
                <w:szCs w:val="16"/>
              </w:rPr>
              <w:t>Forstner</w:t>
            </w:r>
            <w:proofErr w:type="spellEnd"/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4BD8" w:rsidRPr="00024BD8">
              <w:rPr>
                <w:rFonts w:ascii="Arial" w:hAnsi="Arial" w:cs="Arial"/>
                <w:i/>
                <w:sz w:val="16"/>
                <w:szCs w:val="16"/>
              </w:rPr>
              <w:t>Świat symboliki chrześcijańskiej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>,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przeł. i oprac. W. Zakrzewska, P. Pachciarek, R. </w:t>
            </w:r>
            <w:proofErr w:type="spellStart"/>
            <w:r w:rsidR="00024BD8" w:rsidRPr="00024BD8">
              <w:rPr>
                <w:rFonts w:ascii="Arial" w:hAnsi="Arial" w:cs="Arial"/>
                <w:sz w:val="16"/>
                <w:szCs w:val="16"/>
              </w:rPr>
              <w:t>Turzyński</w:t>
            </w:r>
            <w:proofErr w:type="spellEnd"/>
            <w:r w:rsidR="00024BD8" w:rsidRPr="00024BD8">
              <w:rPr>
                <w:rFonts w:ascii="Arial" w:hAnsi="Arial" w:cs="Arial"/>
                <w:sz w:val="16"/>
                <w:szCs w:val="16"/>
              </w:rPr>
              <w:t>, Warszawa 1990.</w:t>
            </w:r>
          </w:p>
          <w:p w14:paraId="270F905B" w14:textId="77777777" w:rsidR="00024BD8" w:rsidRPr="00961048" w:rsidRDefault="00D11993" w:rsidP="00024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>.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i/>
                <w:sz w:val="16"/>
                <w:szCs w:val="16"/>
              </w:rPr>
              <w:t>Edukacja artystyczna i kulturalna w szkołach w Europie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Arts</w:t>
            </w:r>
            <w:proofErr w:type="spellEnd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Cultural</w:t>
            </w:r>
            <w:proofErr w:type="spellEnd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Education</w:t>
            </w:r>
            <w:proofErr w:type="spellEnd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</w:t>
            </w:r>
            <w:proofErr w:type="spellEnd"/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School in Europe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),</w:t>
            </w:r>
            <w:r w:rsidR="00024BD8" w:rsidRPr="009610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październik 2009,</w:t>
            </w:r>
            <w:r w:rsidR="00024BD8" w:rsidRPr="00961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raport</w:t>
            </w:r>
            <w:r w:rsidR="00024BD8" w:rsidRPr="00961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24BD8" w:rsidRPr="00961048">
              <w:rPr>
                <w:rFonts w:ascii="Arial" w:hAnsi="Arial" w:cs="Arial"/>
                <w:sz w:val="16"/>
                <w:szCs w:val="16"/>
              </w:rPr>
              <w:t>Eurydice</w:t>
            </w:r>
            <w:proofErr w:type="spellEnd"/>
            <w:r w:rsidR="00024BD8" w:rsidRPr="00961048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7" w:history="1">
              <w:r w:rsidR="00024BD8" w:rsidRPr="0096104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www.eurydice.org</w:t>
              </w:r>
            </w:hyperlink>
            <w:r w:rsidR="00024BD8" w:rsidRPr="0096104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024BD8" w:rsidRPr="0096104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http://eacea.ec.europa.eu/education/eurydice/documents/thematic_reports/113EN.pdf</w:t>
              </w:r>
            </w:hyperlink>
            <w:r w:rsidR="00024BD8" w:rsidRPr="0096104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B21CB1A" w14:textId="77777777" w:rsidR="00024BD8" w:rsidRPr="0096104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96854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961048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 (wybór</w:t>
            </w:r>
            <w:r w:rsidR="00A2175E">
              <w:rPr>
                <w:rFonts w:ascii="Arial" w:hAnsi="Arial" w:cs="Arial"/>
                <w:sz w:val="16"/>
                <w:szCs w:val="16"/>
              </w:rPr>
              <w:t>, pełny spis przy tematach zajęć</w:t>
            </w:r>
            <w:r w:rsidRPr="00024BD8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1EA44E16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5. K</w:t>
            </w:r>
            <w:r w:rsidR="00792F60">
              <w:rPr>
                <w:rFonts w:ascii="Arial" w:hAnsi="Arial" w:cs="Arial"/>
                <w:sz w:val="16"/>
                <w:szCs w:val="16"/>
              </w:rPr>
              <w:t>.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 Bogacka, Kościół w Mokobodach według wzoru Świątyni Opatrzności Bożej wybudowany, Roczniki Katedry Nauk Humanistycznych Szkoły Głównej Gospodarstwa Wiejskiego. Dziedzictwo kulturowe, t. I., ss. 48, Wydawnictwo SGGW, Warszawa 2004.</w:t>
            </w:r>
            <w:r w:rsidRPr="00024BD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2054674E" w14:textId="77777777" w:rsidR="007D57A2" w:rsidRPr="00BB0BCB" w:rsidRDefault="00792F60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792F60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 Bogacka, </w:t>
            </w:r>
            <w:r w:rsidRPr="00792F60">
              <w:rPr>
                <w:rFonts w:ascii="Arial" w:hAnsi="Arial" w:cs="Arial"/>
                <w:i/>
                <w:sz w:val="16"/>
                <w:szCs w:val="16"/>
              </w:rPr>
              <w:t xml:space="preserve">Analiza ikonograficzno-psychoanalityczna ilustracji Franza </w:t>
            </w:r>
            <w:proofErr w:type="spellStart"/>
            <w:r w:rsidRPr="00792F60">
              <w:rPr>
                <w:rFonts w:ascii="Arial" w:hAnsi="Arial" w:cs="Arial"/>
                <w:i/>
                <w:sz w:val="16"/>
                <w:szCs w:val="16"/>
              </w:rPr>
              <w:t>Jüttnera</w:t>
            </w:r>
            <w:proofErr w:type="spellEnd"/>
            <w:r w:rsidRPr="00792F60">
              <w:rPr>
                <w:rFonts w:ascii="Arial" w:hAnsi="Arial" w:cs="Arial"/>
                <w:i/>
                <w:sz w:val="16"/>
                <w:szCs w:val="16"/>
              </w:rPr>
              <w:t xml:space="preserve"> do baśni </w:t>
            </w:r>
            <w:proofErr w:type="spellStart"/>
            <w:r w:rsidRPr="00792F60">
              <w:rPr>
                <w:rFonts w:ascii="Arial" w:hAnsi="Arial" w:cs="Arial"/>
                <w:i/>
                <w:iCs/>
                <w:sz w:val="16"/>
                <w:szCs w:val="16"/>
              </w:rPr>
              <w:t>Schneewittchen</w:t>
            </w:r>
            <w:proofErr w:type="spellEnd"/>
            <w:r w:rsidRPr="00792F60">
              <w:rPr>
                <w:rFonts w:ascii="Arial" w:hAnsi="Arial" w:cs="Arial"/>
                <w:i/>
                <w:sz w:val="16"/>
                <w:szCs w:val="16"/>
              </w:rPr>
              <w:t xml:space="preserve"> braci Grimm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, w: </w:t>
            </w:r>
            <w:r w:rsidRPr="00792F60">
              <w:rPr>
                <w:rFonts w:ascii="Arial" w:hAnsi="Arial" w:cs="Arial"/>
                <w:i/>
                <w:sz w:val="16"/>
                <w:szCs w:val="16"/>
              </w:rPr>
              <w:t>Baśń we współczesnej kulturze, tom 1 Literatura – sztuka – kultura masowa: niewyczerpana moc baśni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, red. </w:t>
            </w:r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="006D413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>Ćwiklak</w:t>
            </w:r>
            <w:proofErr w:type="spellEnd"/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>, Kalisz 2014,</w:t>
            </w:r>
            <w:r w:rsidR="00AF5ABF" w:rsidRPr="00BB0BCB">
              <w:rPr>
                <w:rFonts w:ascii="Arial" w:hAnsi="Arial" w:cs="Arial"/>
                <w:sz w:val="16"/>
                <w:szCs w:val="16"/>
                <w:lang w:val="en-GB"/>
              </w:rPr>
              <w:t xml:space="preserve"> s. 333-353.</w:t>
            </w:r>
          </w:p>
          <w:p w14:paraId="610BCF7C" w14:textId="77777777" w:rsidR="00AF5ABF" w:rsidRPr="00AF5ABF" w:rsidRDefault="007656E0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7. </w:t>
            </w:r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K.</w:t>
            </w:r>
            <w:r w:rsidR="002A71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Bogacka</w:t>
            </w:r>
            <w:proofErr w:type="spellEnd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Inspiration of European Art in Franz </w:t>
            </w:r>
            <w:proofErr w:type="spellStart"/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>Jüttner’s</w:t>
            </w:r>
            <w:proofErr w:type="spellEnd"/>
            <w:r w:rsidR="002A714E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Illustrations to the Grimm Brothers’ Fairy Tale </w:t>
            </w:r>
            <w:proofErr w:type="spellStart"/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>Schneewittchen</w:t>
            </w:r>
            <w:proofErr w:type="spellEnd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 xml:space="preserve">, [in:] “Journal of International Scientific Publications: Language, Individual &amp; Society”, Volume 9, 2015. Ed. Sofia </w:t>
            </w:r>
            <w:proofErr w:type="spellStart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Agapova</w:t>
            </w:r>
            <w:proofErr w:type="spellEnd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 xml:space="preserve"> et al. Peer-</w:t>
            </w:r>
            <w:proofErr w:type="spellStart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Revieved</w:t>
            </w:r>
            <w:proofErr w:type="spellEnd"/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 xml:space="preserve"> Open Access Journal. Published at: http://www.scientific-publications Published by Info-Invest Ltd, www.sciencebg.net, pp. 85-104.</w:t>
            </w:r>
            <w:r w:rsidR="002A71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1D23B213" w14:textId="77777777" w:rsidR="007D57A2" w:rsidRPr="00AF5ABF" w:rsidRDefault="007D57A2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57A2" w:rsidRPr="007D57A2" w14:paraId="4E266598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4819977D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 Student zaliczający przedmiot w minimalnym akceptowalnym stopniu (ocena 3) otrzymuje pełną liczbę punktów ECTS.</w:t>
            </w:r>
          </w:p>
          <w:p w14:paraId="18D568E9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1465D7" w14:textId="77777777" w:rsidR="007522F4" w:rsidRDefault="007522F4" w:rsidP="007D57A2">
      <w:pPr>
        <w:rPr>
          <w:sz w:val="16"/>
        </w:rPr>
      </w:pPr>
    </w:p>
    <w:p w14:paraId="5393B8FA" w14:textId="77777777"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7D57A2" w:rsidRPr="007D57A2" w14:paraId="372D6F5C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652C40C9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6DBE436C" w14:textId="77777777" w:rsidR="007D57A2" w:rsidRPr="007D57A2" w:rsidRDefault="00BD4D3C" w:rsidP="00BD4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7FDE4739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6515F044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15AF445C" w14:textId="77777777" w:rsidR="007D57A2" w:rsidRPr="007D57A2" w:rsidRDefault="00BD4D3C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14:paraId="581F3C84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D5F52B1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1CF402E1" w14:textId="77777777" w:rsidR="007D57A2" w:rsidRPr="007D57A2" w:rsidRDefault="00BD4D3C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  <w:r w:rsidR="002A7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4161786F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5356040E" w14:textId="77777777" w:rsidR="007524B9" w:rsidRPr="007524B9" w:rsidRDefault="007524B9" w:rsidP="007524B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6403"/>
        <w:gridCol w:w="3305"/>
      </w:tblGrid>
      <w:tr w:rsidR="007524B9" w:rsidRPr="007524B9" w14:paraId="44E2CAA7" w14:textId="77777777" w:rsidTr="00A96E0B">
        <w:trPr>
          <w:jc w:val="center"/>
        </w:trPr>
        <w:tc>
          <w:tcPr>
            <w:tcW w:w="1065" w:type="dxa"/>
          </w:tcPr>
          <w:p w14:paraId="25E65CBD" w14:textId="77777777" w:rsidR="007524B9" w:rsidRPr="007524B9" w:rsidRDefault="007524B9" w:rsidP="007524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403" w:type="dxa"/>
          </w:tcPr>
          <w:p w14:paraId="1180755C" w14:textId="77777777" w:rsidR="007524B9" w:rsidRPr="007524B9" w:rsidRDefault="007524B9" w:rsidP="007524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305" w:type="dxa"/>
          </w:tcPr>
          <w:p w14:paraId="082314D4" w14:textId="77777777" w:rsidR="007524B9" w:rsidRPr="007524B9" w:rsidRDefault="007524B9" w:rsidP="007524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524B9" w:rsidRPr="007524B9" w14:paraId="1AC5E44F" w14:textId="77777777" w:rsidTr="00A96E0B">
        <w:trPr>
          <w:jc w:val="center"/>
        </w:trPr>
        <w:tc>
          <w:tcPr>
            <w:tcW w:w="1065" w:type="dxa"/>
          </w:tcPr>
          <w:p w14:paraId="4B854701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K_W03 </w:t>
            </w:r>
          </w:p>
        </w:tc>
        <w:tc>
          <w:tcPr>
            <w:tcW w:w="6403" w:type="dxa"/>
          </w:tcPr>
          <w:p w14:paraId="5301BF23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01 – Ma podstawową wiedzę o podstawowych problemach teorii i historii architektury i sztuki, kultury artystycznej, motywy symboliki, przekaz werbalny i wizualny, techniki plastyczne), w tym: podstawowe problemy sztuki renesansu i baroku, oddziaływanie sztuki ludowej na nowoczesną, wybrane „klasyczne” style nowoczesne, ich główne złożenia i przedstawiciele: od impresjonizmu po Pop-art.</w:t>
            </w:r>
          </w:p>
        </w:tc>
        <w:tc>
          <w:tcPr>
            <w:tcW w:w="3305" w:type="dxa"/>
          </w:tcPr>
          <w:p w14:paraId="050E9063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H1A_W05</w:t>
            </w:r>
          </w:p>
        </w:tc>
      </w:tr>
      <w:tr w:rsidR="007524B9" w:rsidRPr="007524B9" w14:paraId="6FEF240D" w14:textId="77777777" w:rsidTr="00A96E0B">
        <w:trPr>
          <w:jc w:val="center"/>
        </w:trPr>
        <w:tc>
          <w:tcPr>
            <w:tcW w:w="1065" w:type="dxa"/>
          </w:tcPr>
          <w:p w14:paraId="34D462F9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K_W05 </w:t>
            </w:r>
          </w:p>
        </w:tc>
        <w:tc>
          <w:tcPr>
            <w:tcW w:w="6403" w:type="dxa"/>
          </w:tcPr>
          <w:p w14:paraId="52E5ADBE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 xml:space="preserve">02 – Ma podstawową wiedzę, jak wdrażać uczniów do udziału w życiu artystycznym i kulturalnym, tzn. przygotowania ich do odbioru, formułowania oceny na podstawie cech dzieła artystycznego (forma, treść, symbolika), zrozumienia roli wybitnych dzieł architektury i sztuki dla kultury, w której powstały (przesłanki powstania, skutki oddziaływania). </w:t>
            </w:r>
          </w:p>
        </w:tc>
        <w:tc>
          <w:tcPr>
            <w:tcW w:w="3305" w:type="dxa"/>
          </w:tcPr>
          <w:p w14:paraId="50473035" w14:textId="77777777" w:rsidR="007524B9" w:rsidRPr="007524B9" w:rsidRDefault="007524B9" w:rsidP="007524B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H1A W04  </w:t>
            </w:r>
          </w:p>
          <w:p w14:paraId="56114774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24B9" w:rsidRPr="007524B9" w14:paraId="7B7B3DB7" w14:textId="77777777" w:rsidTr="00A96E0B">
        <w:trPr>
          <w:jc w:val="center"/>
        </w:trPr>
        <w:tc>
          <w:tcPr>
            <w:tcW w:w="1065" w:type="dxa"/>
          </w:tcPr>
          <w:p w14:paraId="4446EAAD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</w:tc>
        <w:tc>
          <w:tcPr>
            <w:tcW w:w="6403" w:type="dxa"/>
          </w:tcPr>
          <w:p w14:paraId="6FA5D4AC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03 – Potrafi określić potrzeby edukacyjne poszczególnych adresatów oddziaływań edukacyjnych</w:t>
            </w:r>
          </w:p>
        </w:tc>
        <w:tc>
          <w:tcPr>
            <w:tcW w:w="3305" w:type="dxa"/>
          </w:tcPr>
          <w:p w14:paraId="47DCC4EB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 U02 S1A U03 H1A_U06</w:t>
            </w:r>
          </w:p>
        </w:tc>
      </w:tr>
      <w:tr w:rsidR="007524B9" w:rsidRPr="007524B9" w14:paraId="20493CAB" w14:textId="77777777" w:rsidTr="00A96E0B">
        <w:trPr>
          <w:jc w:val="center"/>
        </w:trPr>
        <w:tc>
          <w:tcPr>
            <w:tcW w:w="1065" w:type="dxa"/>
          </w:tcPr>
          <w:p w14:paraId="41FB8739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</w:tc>
        <w:tc>
          <w:tcPr>
            <w:tcW w:w="6403" w:type="dxa"/>
          </w:tcPr>
          <w:p w14:paraId="697F655B" w14:textId="77777777" w:rsidR="007524B9" w:rsidRPr="007524B9" w:rsidRDefault="007524B9" w:rsidP="007524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04 – Potrafi zaprojektować i przeprowadzić zajęcia w przedszkolu i szkole w zakresie szeroko rozumianej edukacji artystycznej w zakresie sztuk plastycznych, i zrealizować je zarówno w procesie nauczania przedmiotów artystycznych, jak i innych. </w:t>
            </w:r>
          </w:p>
        </w:tc>
        <w:tc>
          <w:tcPr>
            <w:tcW w:w="3305" w:type="dxa"/>
          </w:tcPr>
          <w:p w14:paraId="5760311E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S1A_U06</w:t>
            </w:r>
          </w:p>
        </w:tc>
      </w:tr>
      <w:tr w:rsidR="007524B9" w:rsidRPr="007524B9" w14:paraId="249C97EA" w14:textId="77777777" w:rsidTr="00A96E0B">
        <w:trPr>
          <w:jc w:val="center"/>
        </w:trPr>
        <w:tc>
          <w:tcPr>
            <w:tcW w:w="1065" w:type="dxa"/>
          </w:tcPr>
          <w:p w14:paraId="34A92DC2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</w:tc>
        <w:tc>
          <w:tcPr>
            <w:tcW w:w="6403" w:type="dxa"/>
          </w:tcPr>
          <w:p w14:paraId="594D49CF" w14:textId="77777777" w:rsidR="007524B9" w:rsidRPr="007524B9" w:rsidRDefault="007524B9" w:rsidP="007524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05 – Potrafi samodzielnie i z wykorzystaniem różnych źródeł wyszukiwać informacje z zakresu edukacji artystycznej, służące pogłębieniu własnej wiedzy jak i przygotowaniu zajęć dla uczniów.</w:t>
            </w:r>
          </w:p>
        </w:tc>
        <w:tc>
          <w:tcPr>
            <w:tcW w:w="3305" w:type="dxa"/>
          </w:tcPr>
          <w:p w14:paraId="05157E58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 U02 S1A U03 H1A_U06</w:t>
            </w:r>
          </w:p>
        </w:tc>
      </w:tr>
      <w:tr w:rsidR="007524B9" w:rsidRPr="007524B9" w14:paraId="14A2A66D" w14:textId="77777777" w:rsidTr="00A96E0B">
        <w:trPr>
          <w:jc w:val="center"/>
        </w:trPr>
        <w:tc>
          <w:tcPr>
            <w:tcW w:w="1065" w:type="dxa"/>
          </w:tcPr>
          <w:p w14:paraId="267CAA5A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K_U06 </w:t>
            </w:r>
          </w:p>
        </w:tc>
        <w:tc>
          <w:tcPr>
            <w:tcW w:w="6403" w:type="dxa"/>
          </w:tcPr>
          <w:p w14:paraId="179FF6F8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06 – Potrafi przygotować i komunikatywnie przedstawić opanowaną przez siebie wiedzę z zakresu edukacji artystycznej, do dorosłego adresata i do dziecka z uwzględnieniem jego możliwości rozwojowych i poziomu edukacyjnego.</w:t>
            </w:r>
          </w:p>
        </w:tc>
        <w:tc>
          <w:tcPr>
            <w:tcW w:w="3305" w:type="dxa"/>
          </w:tcPr>
          <w:p w14:paraId="6ED24B60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H1A U01 H1A U09  </w:t>
            </w:r>
          </w:p>
        </w:tc>
      </w:tr>
      <w:tr w:rsidR="007524B9" w:rsidRPr="007524B9" w14:paraId="188DC8A2" w14:textId="77777777" w:rsidTr="00A96E0B">
        <w:trPr>
          <w:jc w:val="center"/>
        </w:trPr>
        <w:tc>
          <w:tcPr>
            <w:tcW w:w="1065" w:type="dxa"/>
          </w:tcPr>
          <w:p w14:paraId="3ED76383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K_U13 </w:t>
            </w:r>
          </w:p>
        </w:tc>
        <w:tc>
          <w:tcPr>
            <w:tcW w:w="6403" w:type="dxa"/>
          </w:tcPr>
          <w:p w14:paraId="6811701B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07 – Potrafi współpracować w zespole przy tworzeniu projektów edukacyjnych.</w:t>
            </w:r>
          </w:p>
        </w:tc>
        <w:tc>
          <w:tcPr>
            <w:tcW w:w="3305" w:type="dxa"/>
          </w:tcPr>
          <w:p w14:paraId="00069BA5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H1A_U05</w:t>
            </w:r>
          </w:p>
        </w:tc>
      </w:tr>
    </w:tbl>
    <w:p w14:paraId="1256B178" w14:textId="77777777" w:rsidR="007524B9" w:rsidRPr="007524B9" w:rsidRDefault="007524B9" w:rsidP="007524B9">
      <w:pPr>
        <w:rPr>
          <w:rFonts w:ascii="Arial" w:hAnsi="Arial" w:cs="Arial"/>
          <w:sz w:val="16"/>
          <w:szCs w:val="16"/>
        </w:rPr>
      </w:pPr>
    </w:p>
    <w:p w14:paraId="22E2F5B9" w14:textId="77777777" w:rsidR="007D57A2" w:rsidRPr="007D57A2" w:rsidRDefault="007D57A2" w:rsidP="00CE41FD">
      <w:pPr>
        <w:rPr>
          <w:rFonts w:ascii="Arial" w:hAnsi="Arial" w:cs="Arial"/>
          <w:color w:val="1E322A"/>
        </w:rPr>
      </w:pPr>
    </w:p>
    <w:sectPr w:rsidR="007D57A2" w:rsidRPr="007D57A2" w:rsidSect="007422E3">
      <w:footerReference w:type="even" r:id="rId9"/>
      <w:footerReference w:type="default" r:id="rId10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32F0" w14:textId="77777777" w:rsidR="0035098A" w:rsidRDefault="0035098A">
      <w:r>
        <w:separator/>
      </w:r>
    </w:p>
  </w:endnote>
  <w:endnote w:type="continuationSeparator" w:id="0">
    <w:p w14:paraId="0819DE8C" w14:textId="77777777" w:rsidR="0035098A" w:rsidRDefault="003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6BFD" w14:textId="77777777" w:rsidR="002B4D1F" w:rsidRDefault="00F605C3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6B328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6B6D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69C9D989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7FAB4BA9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D144" w14:textId="77777777" w:rsidR="0035098A" w:rsidRDefault="0035098A">
      <w:r>
        <w:separator/>
      </w:r>
    </w:p>
  </w:footnote>
  <w:footnote w:type="continuationSeparator" w:id="0">
    <w:p w14:paraId="621CD842" w14:textId="77777777" w:rsidR="0035098A" w:rsidRDefault="003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637B"/>
    <w:rsid w:val="00021433"/>
    <w:rsid w:val="00024BD8"/>
    <w:rsid w:val="00051E73"/>
    <w:rsid w:val="00055328"/>
    <w:rsid w:val="000612AB"/>
    <w:rsid w:val="000822EA"/>
    <w:rsid w:val="000A112B"/>
    <w:rsid w:val="000C3547"/>
    <w:rsid w:val="000C36B6"/>
    <w:rsid w:val="000C574E"/>
    <w:rsid w:val="000D4D34"/>
    <w:rsid w:val="0013462A"/>
    <w:rsid w:val="00136295"/>
    <w:rsid w:val="00186278"/>
    <w:rsid w:val="001B29BC"/>
    <w:rsid w:val="00204F87"/>
    <w:rsid w:val="00223587"/>
    <w:rsid w:val="00241107"/>
    <w:rsid w:val="00242A5F"/>
    <w:rsid w:val="00245B82"/>
    <w:rsid w:val="0025160E"/>
    <w:rsid w:val="00284085"/>
    <w:rsid w:val="002A714E"/>
    <w:rsid w:val="002B4D1F"/>
    <w:rsid w:val="002D2D94"/>
    <w:rsid w:val="002E7891"/>
    <w:rsid w:val="003253F2"/>
    <w:rsid w:val="00333E61"/>
    <w:rsid w:val="0035098A"/>
    <w:rsid w:val="003B5E2F"/>
    <w:rsid w:val="003D7CBB"/>
    <w:rsid w:val="003F0240"/>
    <w:rsid w:val="0040689A"/>
    <w:rsid w:val="00495E96"/>
    <w:rsid w:val="00502613"/>
    <w:rsid w:val="00507A3C"/>
    <w:rsid w:val="00513DA6"/>
    <w:rsid w:val="0054533C"/>
    <w:rsid w:val="005A0ECF"/>
    <w:rsid w:val="005F2D79"/>
    <w:rsid w:val="00632F24"/>
    <w:rsid w:val="00654590"/>
    <w:rsid w:val="0065751B"/>
    <w:rsid w:val="00667449"/>
    <w:rsid w:val="006724F5"/>
    <w:rsid w:val="006D4134"/>
    <w:rsid w:val="007164B2"/>
    <w:rsid w:val="00717A62"/>
    <w:rsid w:val="007422E3"/>
    <w:rsid w:val="0075202B"/>
    <w:rsid w:val="007522F4"/>
    <w:rsid w:val="007524B9"/>
    <w:rsid w:val="00753034"/>
    <w:rsid w:val="007656E0"/>
    <w:rsid w:val="00792F60"/>
    <w:rsid w:val="007B383B"/>
    <w:rsid w:val="007D30B2"/>
    <w:rsid w:val="007D57A2"/>
    <w:rsid w:val="007E2748"/>
    <w:rsid w:val="008015A7"/>
    <w:rsid w:val="00856909"/>
    <w:rsid w:val="00856FED"/>
    <w:rsid w:val="00865F92"/>
    <w:rsid w:val="00883B5E"/>
    <w:rsid w:val="008B749D"/>
    <w:rsid w:val="008C78B0"/>
    <w:rsid w:val="008F1A57"/>
    <w:rsid w:val="008F6367"/>
    <w:rsid w:val="008F79A7"/>
    <w:rsid w:val="00907F36"/>
    <w:rsid w:val="00961048"/>
    <w:rsid w:val="00982403"/>
    <w:rsid w:val="00984536"/>
    <w:rsid w:val="009A1F3D"/>
    <w:rsid w:val="009B1BA0"/>
    <w:rsid w:val="009B7589"/>
    <w:rsid w:val="009F1D8E"/>
    <w:rsid w:val="00A12631"/>
    <w:rsid w:val="00A2175E"/>
    <w:rsid w:val="00A27A35"/>
    <w:rsid w:val="00A47219"/>
    <w:rsid w:val="00A521C0"/>
    <w:rsid w:val="00A55771"/>
    <w:rsid w:val="00A76804"/>
    <w:rsid w:val="00AF5ABF"/>
    <w:rsid w:val="00B0779C"/>
    <w:rsid w:val="00B35BDC"/>
    <w:rsid w:val="00B462C0"/>
    <w:rsid w:val="00B72AA4"/>
    <w:rsid w:val="00B801D8"/>
    <w:rsid w:val="00B8139B"/>
    <w:rsid w:val="00BB0BCB"/>
    <w:rsid w:val="00BB7372"/>
    <w:rsid w:val="00BD4D3C"/>
    <w:rsid w:val="00BD729B"/>
    <w:rsid w:val="00C02CB5"/>
    <w:rsid w:val="00C9051C"/>
    <w:rsid w:val="00C95080"/>
    <w:rsid w:val="00CC0A13"/>
    <w:rsid w:val="00CE41FD"/>
    <w:rsid w:val="00D10C2E"/>
    <w:rsid w:val="00D114DE"/>
    <w:rsid w:val="00D11993"/>
    <w:rsid w:val="00D20365"/>
    <w:rsid w:val="00D80327"/>
    <w:rsid w:val="00D804FF"/>
    <w:rsid w:val="00D95B9F"/>
    <w:rsid w:val="00DA06D7"/>
    <w:rsid w:val="00DA66AE"/>
    <w:rsid w:val="00DE350E"/>
    <w:rsid w:val="00DF516F"/>
    <w:rsid w:val="00E4101E"/>
    <w:rsid w:val="00E62D59"/>
    <w:rsid w:val="00E64B80"/>
    <w:rsid w:val="00E86DF3"/>
    <w:rsid w:val="00EB110A"/>
    <w:rsid w:val="00ED5387"/>
    <w:rsid w:val="00EE3643"/>
    <w:rsid w:val="00F144BB"/>
    <w:rsid w:val="00F443AB"/>
    <w:rsid w:val="00F47F1C"/>
    <w:rsid w:val="00F605C3"/>
    <w:rsid w:val="00F947EC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78A3"/>
  <w15:docId w15:val="{203CB7D4-1A13-4483-8129-5D5E5C6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B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thematic_reports/113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yd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Kasia</cp:lastModifiedBy>
  <cp:revision>5</cp:revision>
  <cp:lastPrinted>2011-11-27T17:58:00Z</cp:lastPrinted>
  <dcterms:created xsi:type="dcterms:W3CDTF">2017-09-15T12:17:00Z</dcterms:created>
  <dcterms:modified xsi:type="dcterms:W3CDTF">2019-09-24T11:13:00Z</dcterms:modified>
</cp:coreProperties>
</file>