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C7" w:rsidRDefault="00064DC7"/>
    <w:p w:rsidR="00064DC7" w:rsidRDefault="004A1CF6">
      <w:pPr>
        <w:jc w:val="right"/>
        <w:rPr>
          <w:rStyle w:val="Numerstrony"/>
          <w:b/>
          <w:bCs/>
          <w:color w:val="C0C0C0"/>
          <w:u w:color="C0C0C0"/>
        </w:rPr>
      </w:pPr>
      <w:r>
        <w:rPr>
          <w:rStyle w:val="Numerstrony"/>
          <w:b/>
          <w:bCs/>
          <w:color w:val="C0C0C0"/>
          <w:u w:color="C0C0C0"/>
          <w:lang w:val="fr-FR"/>
        </w:rPr>
        <w:t>Opis modu</w:t>
      </w:r>
      <w:r>
        <w:rPr>
          <w:rStyle w:val="Numerstrony"/>
          <w:b/>
          <w:bCs/>
          <w:color w:val="C0C0C0"/>
          <w:u w:color="C0C0C0"/>
        </w:rPr>
        <w:t>łu kształcenia / przedmiotu  (sylabus)</w:t>
      </w:r>
    </w:p>
    <w:tbl>
      <w:tblPr>
        <w:tblStyle w:val="TableNormal"/>
        <w:tblW w:w="107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75"/>
        <w:gridCol w:w="2643"/>
        <w:gridCol w:w="1173"/>
        <w:gridCol w:w="160"/>
        <w:gridCol w:w="1200"/>
        <w:gridCol w:w="698"/>
        <w:gridCol w:w="1023"/>
        <w:gridCol w:w="882"/>
      </w:tblGrid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EA0302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2019-2020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Grupa przedmiot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w: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20"/>
                <w:szCs w:val="20"/>
                <w:vertAlign w:val="superscript"/>
              </w:rPr>
              <w:t>specjalizacyjne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righ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7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20"/>
                <w:szCs w:val="20"/>
              </w:rPr>
              <w:t>Nazwa przedmiotu</w:t>
            </w:r>
            <w:r>
              <w:rPr>
                <w:rStyle w:val="Numerstrony"/>
                <w:rFonts w:ascii="Arial" w:hAnsi="Arial"/>
                <w:sz w:val="18"/>
                <w:szCs w:val="18"/>
                <w:vertAlign w:val="superscript"/>
              </w:rPr>
              <w:t>1)</w:t>
            </w:r>
            <w:r>
              <w:rPr>
                <w:rStyle w:val="Numerstrony"/>
                <w:rFonts w:ascii="Arial" w:hAnsi="Arial"/>
                <w:sz w:val="20"/>
                <w:szCs w:val="20"/>
                <w:lang w:val="de-DE"/>
              </w:rPr>
              <w:t xml:space="preserve">:  </w:t>
            </w:r>
          </w:p>
        </w:tc>
        <w:tc>
          <w:tcPr>
            <w:tcW w:w="587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sz w:val="18"/>
                <w:szCs w:val="18"/>
              </w:rPr>
              <w:t>Metodyka edukacji j</w:t>
            </w:r>
            <w:r>
              <w:rPr>
                <w:rStyle w:val="Numerstrony"/>
                <w:sz w:val="18"/>
                <w:szCs w:val="18"/>
              </w:rPr>
              <w:t>ę</w:t>
            </w:r>
            <w:r>
              <w:rPr>
                <w:rStyle w:val="Numerstrony"/>
                <w:sz w:val="18"/>
                <w:szCs w:val="18"/>
              </w:rPr>
              <w:t>zykowej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Style w:val="Numerstrony"/>
                <w:rFonts w:ascii="Arial" w:hAnsi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tabs>
                <w:tab w:val="left" w:pos="6592"/>
              </w:tabs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umaczenie nazwy na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z. angielski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3)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 xml:space="preserve">Methodology for </w:t>
            </w: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Languages education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Kierunek studi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w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4)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da-DK"/>
              </w:rPr>
              <w:t>pedagogika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Koordynator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5)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Fonts w:ascii="Arial" w:hAnsi="Arial"/>
                <w:b/>
                <w:bCs/>
                <w:sz w:val="16"/>
                <w:szCs w:val="16"/>
              </w:rPr>
              <w:t>Dr Karina Szafra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ń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ska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Prowadz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cy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6)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Fonts w:ascii="Arial" w:hAnsi="Arial"/>
                <w:b/>
                <w:bCs/>
                <w:sz w:val="16"/>
                <w:szCs w:val="16"/>
              </w:rPr>
              <w:t>Dr Karina Szafra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ń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ska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Jednostka realizuj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7)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EA0302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Katedra Pedagogiki</w:t>
            </w:r>
            <w:r w:rsidR="004A1CF6"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, Wydzia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ł Socjologii i Pedagogiki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Wydzia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, dla 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rego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przedmiot jest realizowany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8)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Wydzia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 xml:space="preserve">ł </w:t>
            </w:r>
            <w:r w:rsidR="00EA0302"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Socjologii i Pedagogiki</w:t>
            </w:r>
            <w:bookmarkStart w:id="0" w:name="_GoBack"/>
            <w:bookmarkEnd w:id="0"/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Status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9)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a) przedmiot  specjalizacyjny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  <w:lang w:val="it-IT"/>
              </w:rPr>
              <w:t>b) stopie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I    rok III s.6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 w:rsidP="00EA0302"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c) </w:t>
            </w:r>
            <w:r>
              <w:rPr>
                <w:rStyle w:val="Numerstrony"/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Style w:val="Numerstrony"/>
                <w:rFonts w:ascii="Arial" w:hAnsi="Arial"/>
                <w:sz w:val="18"/>
                <w:szCs w:val="18"/>
              </w:rPr>
              <w:t>niestacjonarne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Cykl dydaktyczny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10)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Fonts w:ascii="Arial" w:hAnsi="Arial"/>
                <w:b/>
                <w:bCs/>
                <w:sz w:val="16"/>
                <w:szCs w:val="16"/>
              </w:rPr>
              <w:t>Letni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z. wyk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adowy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11)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 polski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Za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enia i cele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12)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pStyle w:val="Podtytu"/>
              <w:spacing w:line="360" w:lineRule="auto"/>
              <w:jc w:val="left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Przygotowanie student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do rozwijania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zykowego dzieci w wieku wczesnoszkolnym; przygotowanie do pracy edukacyjnej w zakresie podstaw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zyka polskiego w oparciu o znajomo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teorii i kultury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zyka. 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Formy dydaktyczne, liczba godzin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13)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…ć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……</w:t>
            </w:r>
            <w:r w:rsidR="00EA0302">
              <w:rPr>
                <w:rStyle w:val="Numerstrony"/>
                <w:rFonts w:ascii="Arial" w:hAnsi="Arial"/>
                <w:sz w:val="16"/>
                <w:szCs w:val="16"/>
              </w:rPr>
              <w:t>;  liczba godzin 24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Metody dydaktyczne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14)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wyk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ad, dyskusja, pogadanka, krytyczna ocena i analiza, analiza dokument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w, analiza materia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ź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owych, prezentacje multimedialne, gry i zabawy dydaktyczne, praca z ksi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, obserwacja, warsztaty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0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Pe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 opis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 przedmiotu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15)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Charakterystyka programu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zyka polskiego w edukacji wczesnoszkolnej. Propozycje zmian programowych wyra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one w kierunkach nowych poszukiwa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.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Planowanie lekcji 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ceniu polonistycznym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Metody i techniki nauka czytania, podsta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wy efektywnego czytania.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Grafomotoryka. Pismo i pisanie w edukacji wczesnoszkolnej.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Elementy gramatyki w nauczaniu wczesnoszkolnym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Elementy ortografii w klasach I-III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 w 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wieniu i pisaniu w klasach 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szych.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Formy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redakcyjnych w edukac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ji wczesnoszkolnej. Organizacja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redakcyjnych 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 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ich prawid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.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Lektura w klasach 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szych _czytanie ze zrozumieniem wyzwaniem dla nauczyciela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Lektury obowi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zkowe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dob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 lektur , rozwijanie nawyk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czytelniczych dziecka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Sposoby opracowywania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epiki i liryki 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zykowym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towanie sprawno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komunikacyjnej dziecka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 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ownikowo-frazeologiczne w nauczaniu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zyka polskiego w klasach I-III  </w:t>
            </w:r>
          </w:p>
          <w:p w:rsidR="00064DC7" w:rsidRDefault="004A1CF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Kontrola wynik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nauczania w zakresie edukacji polonistycznej 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Wymagania formalne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(przedmioty wprowadzaj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ce)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16)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Za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enia wst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pne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17)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/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lastRenderedPageBreak/>
              <w:t>Efekty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18)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Wiedza</w:t>
            </w:r>
          </w:p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01 -</w:t>
            </w:r>
            <w:r>
              <w:rPr>
                <w:rStyle w:val="Numerstrony"/>
              </w:rPr>
              <w:t xml:space="preserve">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ma uporz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dkowan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wiedz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o miejscu i znaczeniu metodyki nauczania w pedagogice  </w:t>
            </w:r>
          </w:p>
          <w:p w:rsidR="00064DC7" w:rsidRDefault="004A1CF6">
            <w:pPr>
              <w:rPr>
                <w:rStyle w:val="Numerstrony"/>
                <w:sz w:val="18"/>
                <w:szCs w:val="18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02 -</w:t>
            </w:r>
            <w:r>
              <w:rPr>
                <w:rStyle w:val="Numerstrony"/>
                <w:sz w:val="18"/>
                <w:szCs w:val="18"/>
              </w:rPr>
              <w:t xml:space="preserve"> ma uporządkowaną wiedzę szczegółową w zakresie metodyki nauczania języka </w:t>
            </w:r>
            <w:r>
              <w:rPr>
                <w:rStyle w:val="Numerstrony"/>
                <w:sz w:val="18"/>
                <w:szCs w:val="18"/>
              </w:rPr>
              <w:t>polskiego</w:t>
            </w:r>
          </w:p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b/>
                <w:bCs/>
                <w:sz w:val="18"/>
                <w:szCs w:val="18"/>
              </w:rPr>
              <w:t>Umiej</w:t>
            </w:r>
            <w:r>
              <w:rPr>
                <w:rStyle w:val="Numerstrony"/>
                <w:b/>
                <w:bCs/>
                <w:sz w:val="18"/>
                <w:szCs w:val="18"/>
              </w:rPr>
              <w:t>ę</w:t>
            </w:r>
            <w:r>
              <w:rPr>
                <w:rStyle w:val="Numerstrony"/>
                <w:b/>
                <w:bCs/>
                <w:sz w:val="18"/>
                <w:szCs w:val="18"/>
              </w:rPr>
              <w:t>tno</w:t>
            </w:r>
            <w:r>
              <w:rPr>
                <w:rStyle w:val="Numerstrony"/>
                <w:b/>
                <w:bCs/>
                <w:sz w:val="18"/>
                <w:szCs w:val="18"/>
              </w:rPr>
              <w:t>ś</w:t>
            </w:r>
            <w:r>
              <w:rPr>
                <w:rStyle w:val="Numerstrony"/>
                <w:b/>
                <w:bCs/>
                <w:sz w:val="18"/>
                <w:szCs w:val="18"/>
              </w:rPr>
              <w:t>ci</w:t>
            </w:r>
          </w:p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03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potrafi dokona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obserwacji i interpretacji mechanizm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rozwoju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zykowego dziecka</w:t>
            </w:r>
          </w:p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04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ma rozwini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w zakresie komunikacji interpersonalnej z dzie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mi i rodzicami, potrafi porozumiewa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sp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jny przy 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u 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nych kana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i technik komunikacyjnych </w:t>
            </w:r>
          </w:p>
        </w:tc>
        <w:tc>
          <w:tcPr>
            <w:tcW w:w="3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Kompetencje spo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eczne</w:t>
            </w:r>
          </w:p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05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odpowiedzialnie przygotowuje 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do swojej pracy, maj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spo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ecznej wagi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zykowego dzieci w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rodowiskach wiejskich</w:t>
            </w:r>
          </w:p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  <w:lang w:val="it-IT"/>
              </w:rPr>
              <w:t xml:space="preserve">06 - Ma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poziomu swojej wiedzy,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rozumie potrzeb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ego doskonalenia zawodowego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weryfikacji 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19)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Efekt 02, 05, 06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–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ocena poziomu wiedzy w postaci kolokwium,</w:t>
            </w:r>
          </w:p>
          <w:p w:rsidR="00064DC7" w:rsidRDefault="004A1CF6">
            <w:pPr>
              <w:jc w:val="both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Efekt 01, 03, 04 - ocena sposobu prowadzenia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ń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dydaktycznych  przygotowanych  samodzielnie przez studenta 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Forma dokumentacji osi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tych 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cenia 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20)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Lista ocen uzyskanych przez student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w za przygotowane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wiczenia, lista ocen z kolokwium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Elementy i wagi maj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 wp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yw na ocen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ko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cow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21)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ocena kolokwium ko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cowego i aktywno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studenta na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ciach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Miejsce realizacji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ęć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22)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Sala dydaktyczna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</w:trPr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Literatura podstawowa i uzupe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niaj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23)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: 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Literatura podstawowa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1.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Czelakowska D., (2011), Metodyka edukacji polonistycznej dzieci w wieku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wczesnoszkolnym.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2.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Lenartowska K.,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tek W., (1982), Praca z tekstem w klasach I-III. Warszawa.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3.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Plenkiewicz M. L., (2003), Krytyczne czytanie w polonistycznej edukacji wczesnoszkolnej, Bydgoszcz.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4.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Pola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ski E., Jakubowicz A., Dyka F., (1996), Ortogr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afia i interpunkcja w nauczaniu pocz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tkowym, Warszawa.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5.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 Z. Adamczykowa, Literatura dzieci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ca, Krak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 w:rsidRPr="00EA0302">
              <w:rPr>
                <w:rStyle w:val="Numerstrony"/>
                <w:rFonts w:ascii="Arial" w:hAnsi="Arial"/>
                <w:sz w:val="16"/>
                <w:szCs w:val="16"/>
              </w:rPr>
              <w:t>w 2001.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Literatura uzupe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niaj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</w:rPr>
              <w:t>ca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1.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Lenartowska K.,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tek W., (2006), Wiersz w zintegrowanej edukacji elementarnej, AKAPIT, Toru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.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2.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 xml:space="preserve">Awramiuk E.,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(2006), Lingwistyczne podstawy pocz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tkowej nauki czytania i pisania po polsku, Trans Humana, Bia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ystok.</w:t>
            </w:r>
          </w:p>
          <w:p w:rsidR="00064DC7" w:rsidRDefault="004A1CF6">
            <w:pPr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3.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Borawska K., (2004),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 dziecka ko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ń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cego edukacj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wczesnoszkoln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  <w:lang w:val="fr-FR"/>
              </w:rPr>
              <w:t>, Trans Humana, Bia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ystok.</w:t>
            </w:r>
          </w:p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4.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ab/>
              <w:t>Dyka F., (2004), Nauczanie program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owane ortografii w edukacji wczesnoszkolnej, FOSZE, Rzesz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 w:rsidRPr="00EA0302">
              <w:rPr>
                <w:rStyle w:val="Numerstrony"/>
                <w:rFonts w:ascii="Arial" w:hAnsi="Arial"/>
                <w:sz w:val="16"/>
                <w:szCs w:val="16"/>
              </w:rPr>
              <w:t>w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UWAGI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24)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</w:tr>
    </w:tbl>
    <w:p w:rsidR="00064DC7" w:rsidRDefault="00064DC7">
      <w:pPr>
        <w:rPr>
          <w:sz w:val="10"/>
          <w:szCs w:val="10"/>
        </w:rPr>
      </w:pPr>
    </w:p>
    <w:p w:rsidR="00064DC7" w:rsidRDefault="00064DC7">
      <w:pPr>
        <w:rPr>
          <w:sz w:val="10"/>
          <w:szCs w:val="10"/>
        </w:rPr>
      </w:pPr>
    </w:p>
    <w:p w:rsidR="00064DC7" w:rsidRDefault="004A1CF6">
      <w:pPr>
        <w:rPr>
          <w:rStyle w:val="Numerstrony"/>
          <w:sz w:val="16"/>
          <w:szCs w:val="16"/>
        </w:rPr>
      </w:pPr>
      <w:r>
        <w:rPr>
          <w:rStyle w:val="Numerstrony"/>
          <w:sz w:val="16"/>
          <w:szCs w:val="16"/>
        </w:rPr>
        <w:t>Wskaźniki ilościowe charakteryzujące moduł/przedmiot</w:t>
      </w:r>
      <w:r>
        <w:rPr>
          <w:rStyle w:val="Numerstrony"/>
          <w:sz w:val="16"/>
          <w:szCs w:val="16"/>
          <w:vertAlign w:val="superscript"/>
        </w:rPr>
        <w:t>25)</w:t>
      </w:r>
      <w:r>
        <w:rPr>
          <w:rStyle w:val="Numerstrony"/>
          <w:rFonts w:ascii="Arial" w:hAnsi="Arial"/>
          <w:sz w:val="16"/>
          <w:szCs w:val="16"/>
          <w:lang w:val="fr-FR"/>
        </w:rPr>
        <w:t xml:space="preserve"> :</w:t>
      </w:r>
    </w:p>
    <w:tbl>
      <w:tblPr>
        <w:tblStyle w:val="TableNormal"/>
        <w:tblW w:w="10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87"/>
        <w:gridCol w:w="1386"/>
      </w:tblGrid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Szacunkowa sumaryczna liczba godzin pracy studenta (kontaktowych i pracy w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asnej) niezb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dna dla osi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 zak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adanych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18)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  - na tej podstawie nale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 wype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pole ECTS</w:t>
            </w:r>
            <w:r>
              <w:rPr>
                <w:rStyle w:val="Numerstrony"/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de-DE"/>
              </w:rPr>
              <w:t>75  h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064DC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Łą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czna liczba punkt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ECTS, 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student uzyskuje na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ciach wymagaj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cych bezpo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redniego udzia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u nauczycieli akademickich: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ru-RU"/>
              </w:rPr>
              <w:t>1,2  ECTS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sz w:val="16"/>
                <w:szCs w:val="16"/>
              </w:rPr>
              <w:t>Łą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czna liczba punkt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ECTS, 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student  uzyskuje w ramach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 charakterze praktycznym, takich jak zaj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cia laboratoryjne, projektowe, itp.: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4DC7" w:rsidRDefault="004A1CF6">
            <w:r>
              <w:rPr>
                <w:rStyle w:val="Numerstrony"/>
                <w:rFonts w:ascii="Arial" w:hAnsi="Arial"/>
                <w:b/>
                <w:bCs/>
                <w:sz w:val="16"/>
                <w:szCs w:val="16"/>
                <w:lang w:val="ru-RU"/>
              </w:rPr>
              <w:t>1,8  ECTS</w:t>
            </w:r>
          </w:p>
        </w:tc>
      </w:tr>
    </w:tbl>
    <w:p w:rsidR="00064DC7" w:rsidRDefault="00064DC7"/>
    <w:p w:rsidR="00064DC7" w:rsidRDefault="00064DC7"/>
    <w:p w:rsidR="00064DC7" w:rsidRDefault="004A1CF6">
      <w:pPr>
        <w:rPr>
          <w:rStyle w:val="Numerstrony"/>
          <w:rFonts w:ascii="Arial" w:eastAsia="Arial" w:hAnsi="Arial" w:cs="Arial"/>
          <w:sz w:val="16"/>
          <w:szCs w:val="16"/>
        </w:rPr>
      </w:pPr>
      <w:r>
        <w:rPr>
          <w:rStyle w:val="Numerstrony"/>
          <w:rFonts w:ascii="Arial" w:hAnsi="Arial"/>
          <w:sz w:val="16"/>
          <w:szCs w:val="16"/>
        </w:rPr>
        <w:t>Tabela zgodno</w:t>
      </w:r>
      <w:r>
        <w:rPr>
          <w:rStyle w:val="Numerstrony"/>
          <w:rFonts w:ascii="Arial" w:hAnsi="Arial"/>
          <w:sz w:val="16"/>
          <w:szCs w:val="16"/>
        </w:rPr>
        <w:t>ś</w:t>
      </w:r>
      <w:r>
        <w:rPr>
          <w:rStyle w:val="Numerstrony"/>
          <w:rFonts w:ascii="Arial" w:hAnsi="Arial"/>
          <w:sz w:val="16"/>
          <w:szCs w:val="16"/>
        </w:rPr>
        <w:t>ci kierunkowych efekt</w:t>
      </w:r>
      <w:r>
        <w:rPr>
          <w:rStyle w:val="Numerstrony"/>
          <w:rFonts w:ascii="Arial" w:hAnsi="Arial"/>
          <w:sz w:val="16"/>
          <w:szCs w:val="16"/>
        </w:rPr>
        <w:t>ó</w:t>
      </w:r>
      <w:r>
        <w:rPr>
          <w:rStyle w:val="Numerstrony"/>
          <w:rFonts w:ascii="Arial" w:hAnsi="Arial"/>
          <w:sz w:val="16"/>
          <w:szCs w:val="16"/>
        </w:rPr>
        <w:t>w kszta</w:t>
      </w:r>
      <w:r>
        <w:rPr>
          <w:rStyle w:val="Numerstrony"/>
          <w:rFonts w:ascii="Arial" w:hAnsi="Arial"/>
          <w:sz w:val="16"/>
          <w:szCs w:val="16"/>
        </w:rPr>
        <w:t>ł</w:t>
      </w:r>
      <w:r>
        <w:rPr>
          <w:rStyle w:val="Numerstrony"/>
          <w:rFonts w:ascii="Arial" w:hAnsi="Arial"/>
          <w:sz w:val="16"/>
          <w:szCs w:val="16"/>
        </w:rPr>
        <w:t xml:space="preserve">cenia efektami przedmiotu </w:t>
      </w:r>
      <w:r>
        <w:rPr>
          <w:rStyle w:val="Numerstrony"/>
          <w:rFonts w:ascii="Arial" w:hAnsi="Arial"/>
          <w:sz w:val="16"/>
          <w:szCs w:val="16"/>
          <w:vertAlign w:val="superscript"/>
        </w:rPr>
        <w:t>26)</w:t>
      </w:r>
      <w:r>
        <w:rPr>
          <w:rStyle w:val="Numerstrony"/>
          <w:rFonts w:ascii="Arial" w:hAnsi="Arial"/>
          <w:sz w:val="16"/>
          <w:szCs w:val="16"/>
        </w:rPr>
        <w:t xml:space="preserve"> </w:t>
      </w:r>
    </w:p>
    <w:p w:rsidR="00064DC7" w:rsidRDefault="00064DC7">
      <w:pPr>
        <w:rPr>
          <w:rStyle w:val="Numerstrony"/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404"/>
        <w:gridCol w:w="3304"/>
      </w:tblGrid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jc w:val="center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Nr /symbol efektu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  <w:jc w:val="center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Wymienione w wierszu efekty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cenia: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jc w:val="center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Odniesienie do efekt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dla programu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 na kierunku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jc w:val="both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ma elementarn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ą 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wiedz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o miejscu i znaczeniu metodyki nauczania w pedagogice 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sz w:val="16"/>
                <w:szCs w:val="16"/>
                <w:lang w:val="en-US"/>
              </w:rPr>
              <w:t>K_W01; K_W02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sz w:val="18"/>
                <w:szCs w:val="18"/>
              </w:rPr>
              <w:t>ma uporz</w:t>
            </w:r>
            <w:r>
              <w:rPr>
                <w:rStyle w:val="Numerstrony"/>
                <w:sz w:val="18"/>
                <w:szCs w:val="18"/>
              </w:rPr>
              <w:t>ą</w:t>
            </w:r>
            <w:r>
              <w:rPr>
                <w:rStyle w:val="Numerstrony"/>
                <w:sz w:val="18"/>
                <w:szCs w:val="18"/>
              </w:rPr>
              <w:t>dkowan</w:t>
            </w:r>
            <w:r>
              <w:rPr>
                <w:rStyle w:val="Numerstrony"/>
                <w:sz w:val="18"/>
                <w:szCs w:val="18"/>
              </w:rPr>
              <w:t xml:space="preserve">ą </w:t>
            </w:r>
            <w:r>
              <w:rPr>
                <w:rStyle w:val="Numerstrony"/>
                <w:sz w:val="18"/>
                <w:szCs w:val="18"/>
              </w:rPr>
              <w:t>wiedz</w:t>
            </w:r>
            <w:r>
              <w:rPr>
                <w:rStyle w:val="Numerstrony"/>
                <w:sz w:val="18"/>
                <w:szCs w:val="18"/>
              </w:rPr>
              <w:t xml:space="preserve">ę </w:t>
            </w:r>
            <w:r>
              <w:rPr>
                <w:rStyle w:val="Numerstrony"/>
                <w:sz w:val="18"/>
                <w:szCs w:val="18"/>
              </w:rPr>
              <w:t>szczeg</w:t>
            </w:r>
            <w:r>
              <w:rPr>
                <w:rStyle w:val="Numerstrony"/>
                <w:sz w:val="18"/>
                <w:szCs w:val="18"/>
              </w:rPr>
              <w:t>ół</w:t>
            </w:r>
            <w:r>
              <w:rPr>
                <w:rStyle w:val="Numerstrony"/>
                <w:sz w:val="18"/>
                <w:szCs w:val="18"/>
              </w:rPr>
              <w:t>ow</w:t>
            </w:r>
            <w:r>
              <w:rPr>
                <w:rStyle w:val="Numerstrony"/>
                <w:sz w:val="18"/>
                <w:szCs w:val="18"/>
              </w:rPr>
              <w:t xml:space="preserve">ą </w:t>
            </w:r>
            <w:r>
              <w:rPr>
                <w:rStyle w:val="Numerstrony"/>
                <w:sz w:val="18"/>
                <w:szCs w:val="18"/>
              </w:rPr>
              <w:t>w zakresie metodyki nauczania j</w:t>
            </w:r>
            <w:r>
              <w:rPr>
                <w:rStyle w:val="Numerstrony"/>
                <w:sz w:val="18"/>
                <w:szCs w:val="18"/>
              </w:rPr>
              <w:t>ę</w:t>
            </w:r>
            <w:r>
              <w:rPr>
                <w:rStyle w:val="Numerstrony"/>
                <w:sz w:val="18"/>
                <w:szCs w:val="18"/>
              </w:rPr>
              <w:t>zyka polskiego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sz w:val="16"/>
                <w:szCs w:val="16"/>
                <w:lang w:val="en-US"/>
              </w:rPr>
              <w:t>K_W03;</w:t>
            </w:r>
            <w:r>
              <w:rPr>
                <w:rStyle w:val="Numerstrony"/>
                <w:sz w:val="16"/>
                <w:szCs w:val="16"/>
                <w:lang w:val="en-US"/>
              </w:rPr>
              <w:t xml:space="preserve"> K_W13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potrafi dokona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obserwacji i interpretacji mechanizm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rozwoju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zykowego dziecka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K_U01; K_U02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ma rozwini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w zakresie komunikacji interpersonalnej z dzie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mi i rodzicami, potrafi porozumiewa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sp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jny przy 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yciu 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nych kana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i technik komunikacyjnych ma rozwini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te umiej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tno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 w zakresie komunikacji interpersonalnej z dzie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ć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mi i rodzicami, potrafi porozumiewa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spos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b sp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jny przy u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yciu r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óż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nych kana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łó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 i technik komunikacyjnych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  <w:rPr>
                <w:rStyle w:val="Numerstrony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K_U07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odpowiedzialnie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przygotowuje si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do swojej pracy, maj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c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spo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ecznej wagi kszta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cenia j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ę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zykowego dzieci w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rodowiskach wiejskich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K_K08</w:t>
            </w:r>
          </w:p>
        </w:tc>
      </w:tr>
      <w:tr w:rsidR="00064D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</w:rPr>
              <w:t>06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it-IT"/>
              </w:rPr>
              <w:t xml:space="preserve">Ma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ś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wiadomo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ść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poziomu swojej wiedzy, rozumie potrzeb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 xml:space="preserve">ę 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ci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ą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g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ł</w:t>
            </w:r>
            <w:r>
              <w:rPr>
                <w:rStyle w:val="Numerstrony"/>
                <w:rFonts w:ascii="Arial" w:hAnsi="Arial"/>
                <w:sz w:val="16"/>
                <w:szCs w:val="16"/>
              </w:rPr>
              <w:t>ego doskonalenia zawodowego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DC7" w:rsidRDefault="004A1CF6">
            <w:pPr>
              <w:spacing w:line="360" w:lineRule="auto"/>
            </w:pPr>
            <w:r>
              <w:rPr>
                <w:rStyle w:val="Numerstrony"/>
                <w:rFonts w:ascii="Arial" w:hAnsi="Arial"/>
                <w:sz w:val="16"/>
                <w:szCs w:val="16"/>
                <w:lang w:val="en-US"/>
              </w:rPr>
              <w:t>K_K01; K_K02</w:t>
            </w:r>
          </w:p>
        </w:tc>
      </w:tr>
    </w:tbl>
    <w:p w:rsidR="00064DC7" w:rsidRDefault="00064DC7">
      <w:pPr>
        <w:widowControl w:val="0"/>
        <w:jc w:val="center"/>
        <w:rPr>
          <w:rStyle w:val="Numerstrony"/>
          <w:rFonts w:ascii="Arial" w:eastAsia="Arial" w:hAnsi="Arial" w:cs="Arial"/>
          <w:sz w:val="16"/>
          <w:szCs w:val="16"/>
          <w:vertAlign w:val="superscript"/>
        </w:rPr>
      </w:pPr>
    </w:p>
    <w:p w:rsidR="00064DC7" w:rsidRDefault="00064DC7"/>
    <w:sectPr w:rsidR="00064DC7">
      <w:headerReference w:type="default" r:id="rId7"/>
      <w:footerReference w:type="default" r:id="rId8"/>
      <w:pgSz w:w="11900" w:h="16840"/>
      <w:pgMar w:top="993" w:right="991" w:bottom="54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F6" w:rsidRDefault="004A1CF6">
      <w:r>
        <w:separator/>
      </w:r>
    </w:p>
  </w:endnote>
  <w:endnote w:type="continuationSeparator" w:id="0">
    <w:p w:rsidR="004A1CF6" w:rsidRDefault="004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7" w:rsidRDefault="004A1CF6">
    <w:pPr>
      <w:pStyle w:val="Stopka"/>
      <w:jc w:val="right"/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EA0302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F6" w:rsidRDefault="004A1CF6">
      <w:r>
        <w:separator/>
      </w:r>
    </w:p>
  </w:footnote>
  <w:footnote w:type="continuationSeparator" w:id="0">
    <w:p w:rsidR="004A1CF6" w:rsidRDefault="004A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7" w:rsidRDefault="00064DC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76B"/>
    <w:multiLevelType w:val="hybridMultilevel"/>
    <w:tmpl w:val="D9A66E2A"/>
    <w:lvl w:ilvl="0" w:tplc="CDB07D50">
      <w:start w:val="1"/>
      <w:numFmt w:val="decimal"/>
      <w:lvlText w:val="%1."/>
      <w:lvlJc w:val="left"/>
      <w:pPr>
        <w:ind w:left="8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683D6">
      <w:start w:val="1"/>
      <w:numFmt w:val="lowerLetter"/>
      <w:lvlText w:val="%2."/>
      <w:lvlJc w:val="left"/>
      <w:pPr>
        <w:ind w:left="15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6E886">
      <w:start w:val="1"/>
      <w:numFmt w:val="lowerRoman"/>
      <w:lvlText w:val="%3."/>
      <w:lvlJc w:val="left"/>
      <w:pPr>
        <w:ind w:left="227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A0F8C">
      <w:start w:val="1"/>
      <w:numFmt w:val="decimal"/>
      <w:lvlText w:val="%4."/>
      <w:lvlJc w:val="left"/>
      <w:pPr>
        <w:ind w:left="29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BEF3E4">
      <w:start w:val="1"/>
      <w:numFmt w:val="lowerLetter"/>
      <w:lvlText w:val="%5."/>
      <w:lvlJc w:val="left"/>
      <w:pPr>
        <w:ind w:left="3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E768A">
      <w:start w:val="1"/>
      <w:numFmt w:val="lowerRoman"/>
      <w:lvlText w:val="%6."/>
      <w:lvlJc w:val="left"/>
      <w:pPr>
        <w:ind w:left="443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C82D0">
      <w:start w:val="1"/>
      <w:numFmt w:val="decimal"/>
      <w:lvlText w:val="%7."/>
      <w:lvlJc w:val="left"/>
      <w:pPr>
        <w:ind w:left="5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ED26C">
      <w:start w:val="1"/>
      <w:numFmt w:val="lowerLetter"/>
      <w:lvlText w:val="%8."/>
      <w:lvlJc w:val="left"/>
      <w:pPr>
        <w:ind w:left="5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E5E38">
      <w:start w:val="1"/>
      <w:numFmt w:val="lowerRoman"/>
      <w:lvlText w:val="%9."/>
      <w:lvlJc w:val="left"/>
      <w:pPr>
        <w:ind w:left="659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9B09C0"/>
    <w:multiLevelType w:val="hybridMultilevel"/>
    <w:tmpl w:val="71F42236"/>
    <w:lvl w:ilvl="0" w:tplc="F928009E">
      <w:start w:val="1"/>
      <w:numFmt w:val="lowerLetter"/>
      <w:lvlText w:val="%1)"/>
      <w:lvlJc w:val="left"/>
      <w:pPr>
        <w:ind w:left="4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CA6C2">
      <w:start w:val="1"/>
      <w:numFmt w:val="lowerLetter"/>
      <w:lvlText w:val="%2."/>
      <w:lvlJc w:val="left"/>
      <w:pPr>
        <w:tabs>
          <w:tab w:val="left" w:pos="470"/>
        </w:tabs>
        <w:ind w:left="11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08F2C">
      <w:start w:val="1"/>
      <w:numFmt w:val="lowerRoman"/>
      <w:lvlText w:val="%3."/>
      <w:lvlJc w:val="left"/>
      <w:pPr>
        <w:tabs>
          <w:tab w:val="left" w:pos="470"/>
        </w:tabs>
        <w:ind w:left="191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E232E">
      <w:start w:val="1"/>
      <w:numFmt w:val="decimal"/>
      <w:lvlText w:val="%4."/>
      <w:lvlJc w:val="left"/>
      <w:pPr>
        <w:tabs>
          <w:tab w:val="left" w:pos="470"/>
        </w:tabs>
        <w:ind w:left="2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0677A">
      <w:start w:val="1"/>
      <w:numFmt w:val="lowerLetter"/>
      <w:lvlText w:val="%5."/>
      <w:lvlJc w:val="left"/>
      <w:pPr>
        <w:tabs>
          <w:tab w:val="left" w:pos="470"/>
        </w:tabs>
        <w:ind w:left="3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41854">
      <w:start w:val="1"/>
      <w:numFmt w:val="lowerRoman"/>
      <w:lvlText w:val="%6."/>
      <w:lvlJc w:val="left"/>
      <w:pPr>
        <w:tabs>
          <w:tab w:val="left" w:pos="470"/>
        </w:tabs>
        <w:ind w:left="407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EECD0">
      <w:start w:val="1"/>
      <w:numFmt w:val="decimal"/>
      <w:lvlText w:val="%7."/>
      <w:lvlJc w:val="left"/>
      <w:pPr>
        <w:tabs>
          <w:tab w:val="left" w:pos="470"/>
        </w:tabs>
        <w:ind w:left="4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06894">
      <w:start w:val="1"/>
      <w:numFmt w:val="lowerLetter"/>
      <w:lvlText w:val="%8."/>
      <w:lvlJc w:val="left"/>
      <w:pPr>
        <w:tabs>
          <w:tab w:val="left" w:pos="470"/>
        </w:tabs>
        <w:ind w:left="5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29534">
      <w:start w:val="1"/>
      <w:numFmt w:val="lowerRoman"/>
      <w:lvlText w:val="%9."/>
      <w:lvlJc w:val="left"/>
      <w:pPr>
        <w:tabs>
          <w:tab w:val="left" w:pos="470"/>
        </w:tabs>
        <w:ind w:left="623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7"/>
    <w:rsid w:val="00064DC7"/>
    <w:rsid w:val="004A1CF6"/>
    <w:rsid w:val="00E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F43B-0C54-42F4-A6B7-C00A5B9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styleId="Podtytu">
    <w:name w:val="Subtitle"/>
    <w:next w:val="Normalny"/>
    <w:pPr>
      <w:spacing w:after="60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5372</Characters>
  <Application>Microsoft Office Word</Application>
  <DocSecurity>0</DocSecurity>
  <Lines>44</Lines>
  <Paragraphs>12</Paragraphs>
  <ScaleCrop>false</ScaleCrop>
  <Company>SGGW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Greliak</dc:creator>
  <cp:lastModifiedBy>Małgorzata Greliak</cp:lastModifiedBy>
  <cp:revision>2</cp:revision>
  <dcterms:created xsi:type="dcterms:W3CDTF">2020-04-14T11:41:00Z</dcterms:created>
  <dcterms:modified xsi:type="dcterms:W3CDTF">2020-04-14T11:41:00Z</dcterms:modified>
</cp:coreProperties>
</file>