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A5" w:rsidRPr="0033125C" w:rsidRDefault="00DE29A5" w:rsidP="00DE29A5">
      <w:pPr>
        <w:rPr>
          <w:rFonts w:cstheme="minorHAnsi"/>
          <w:bCs/>
          <w:color w:val="C0C0C0"/>
          <w:sz w:val="20"/>
          <w:szCs w:val="20"/>
        </w:rPr>
      </w:pPr>
      <w:r w:rsidRPr="0033125C">
        <w:rPr>
          <w:rFonts w:cstheme="minorHAnsi"/>
          <w:bCs/>
          <w:color w:val="C0C0C0"/>
          <w:sz w:val="20"/>
          <w:szCs w:val="20"/>
        </w:rPr>
        <w:t>Opis zajęć (sylabus)</w:t>
      </w:r>
    </w:p>
    <w:tbl>
      <w:tblPr>
        <w:tblpPr w:leftFromText="141" w:rightFromText="141" w:vertAnchor="text" w:horzAnchor="margin" w:tblpX="30" w:tblpY="128"/>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1276"/>
        <w:gridCol w:w="850"/>
        <w:gridCol w:w="709"/>
        <w:gridCol w:w="1276"/>
        <w:gridCol w:w="636"/>
        <w:gridCol w:w="498"/>
        <w:gridCol w:w="443"/>
        <w:gridCol w:w="648"/>
        <w:gridCol w:w="112"/>
        <w:gridCol w:w="48"/>
      </w:tblGrid>
      <w:tr w:rsidR="00DE29A5" w:rsidRPr="0033125C" w:rsidTr="0030799B">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rsidR="00DE29A5" w:rsidRPr="0033125C" w:rsidRDefault="00DE29A5" w:rsidP="00F16AC0">
            <w:pPr>
              <w:spacing w:line="240" w:lineRule="auto"/>
              <w:rPr>
                <w:rFonts w:cstheme="minorHAnsi"/>
                <w:bCs/>
                <w:color w:val="C0C0C0"/>
                <w:sz w:val="20"/>
                <w:szCs w:val="20"/>
              </w:rPr>
            </w:pPr>
            <w:r w:rsidRPr="0033125C">
              <w:rPr>
                <w:rFonts w:cstheme="minorHAnsi"/>
                <w:sz w:val="20"/>
                <w:szCs w:val="20"/>
              </w:rPr>
              <w:t xml:space="preserve">Nazwa zajęć: </w:t>
            </w:r>
          </w:p>
        </w:tc>
        <w:tc>
          <w:tcPr>
            <w:tcW w:w="6822" w:type="dxa"/>
            <w:gridSpan w:val="8"/>
            <w:tcBorders>
              <w:left w:val="single" w:sz="2" w:space="0" w:color="auto"/>
              <w:right w:val="single" w:sz="12" w:space="0" w:color="auto"/>
            </w:tcBorders>
            <w:vAlign w:val="center"/>
          </w:tcPr>
          <w:p w:rsidR="00DE29A5" w:rsidRPr="0033125C" w:rsidRDefault="00DE29A5" w:rsidP="00F16AC0">
            <w:pPr>
              <w:spacing w:line="240" w:lineRule="auto"/>
              <w:rPr>
                <w:rFonts w:cstheme="minorHAnsi"/>
                <w:sz w:val="20"/>
                <w:szCs w:val="20"/>
                <w:vertAlign w:val="superscript"/>
              </w:rPr>
            </w:pPr>
            <w:r w:rsidRPr="0033125C">
              <w:rPr>
                <w:rFonts w:cstheme="minorHAnsi"/>
                <w:sz w:val="20"/>
                <w:szCs w:val="20"/>
              </w:rPr>
              <w:t xml:space="preserve">Socjologia problemów społecznych </w:t>
            </w:r>
          </w:p>
        </w:tc>
        <w:tc>
          <w:tcPr>
            <w:tcW w:w="648" w:type="dxa"/>
            <w:tcBorders>
              <w:top w:val="single" w:sz="12" w:space="0" w:color="auto"/>
              <w:left w:val="single" w:sz="12" w:space="0" w:color="auto"/>
              <w:bottom w:val="single" w:sz="12" w:space="0" w:color="auto"/>
              <w:right w:val="single" w:sz="12" w:space="0" w:color="auto"/>
            </w:tcBorders>
            <w:shd w:val="clear" w:color="auto" w:fill="FFFFFF"/>
            <w:vAlign w:val="center"/>
          </w:tcPr>
          <w:p w:rsidR="00DE29A5" w:rsidRPr="0033125C" w:rsidRDefault="00DE29A5" w:rsidP="00F16AC0">
            <w:pPr>
              <w:spacing w:line="240" w:lineRule="auto"/>
              <w:rPr>
                <w:rFonts w:cstheme="minorHAnsi"/>
                <w:bCs/>
                <w:sz w:val="20"/>
                <w:szCs w:val="20"/>
              </w:rPr>
            </w:pPr>
            <w:r w:rsidRPr="0033125C">
              <w:rPr>
                <w:rFonts w:cstheme="minorHAnsi"/>
                <w:bCs/>
                <w:sz w:val="20"/>
                <w:szCs w:val="20"/>
              </w:rPr>
              <w:t>ECTS</w:t>
            </w:r>
          </w:p>
        </w:tc>
        <w:tc>
          <w:tcPr>
            <w:tcW w:w="16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E29A5" w:rsidRPr="0033125C" w:rsidRDefault="00DE29A5" w:rsidP="00F16AC0">
            <w:pPr>
              <w:spacing w:line="240" w:lineRule="auto"/>
              <w:rPr>
                <w:rFonts w:cstheme="minorHAnsi"/>
                <w:bCs/>
                <w:sz w:val="20"/>
                <w:szCs w:val="20"/>
              </w:rPr>
            </w:pPr>
            <w:r w:rsidRPr="0033125C">
              <w:rPr>
                <w:rFonts w:cstheme="minorHAnsi"/>
                <w:bCs/>
                <w:sz w:val="20"/>
                <w:szCs w:val="20"/>
              </w:rPr>
              <w:t>2</w:t>
            </w:r>
          </w:p>
        </w:tc>
      </w:tr>
      <w:tr w:rsidR="00DE29A5" w:rsidRPr="0033125C" w:rsidTr="0030799B">
        <w:trPr>
          <w:gridAfter w:val="1"/>
          <w:wAfter w:w="48" w:type="dxa"/>
          <w:trHeight w:val="340"/>
        </w:trPr>
        <w:tc>
          <w:tcPr>
            <w:tcW w:w="2480" w:type="dxa"/>
            <w:gridSpan w:val="2"/>
            <w:tcBorders>
              <w:top w:val="single" w:sz="2" w:space="0" w:color="auto"/>
              <w:bottom w:val="single" w:sz="4" w:space="0" w:color="auto"/>
            </w:tcBorders>
            <w:vAlign w:val="center"/>
          </w:tcPr>
          <w:p w:rsidR="00DE29A5" w:rsidRPr="0033125C" w:rsidRDefault="00DE29A5" w:rsidP="00F16AC0">
            <w:pPr>
              <w:tabs>
                <w:tab w:val="left" w:pos="6592"/>
              </w:tabs>
              <w:spacing w:line="240" w:lineRule="auto"/>
              <w:rPr>
                <w:rFonts w:cstheme="minorHAnsi"/>
                <w:sz w:val="20"/>
                <w:szCs w:val="20"/>
              </w:rPr>
            </w:pPr>
            <w:r w:rsidRPr="0033125C">
              <w:rPr>
                <w:rFonts w:cstheme="minorHAnsi"/>
                <w:sz w:val="20"/>
                <w:szCs w:val="20"/>
              </w:rPr>
              <w:t>Nazwa zajęć w j. angielskim:</w:t>
            </w:r>
          </w:p>
        </w:tc>
        <w:tc>
          <w:tcPr>
            <w:tcW w:w="7582" w:type="dxa"/>
            <w:gridSpan w:val="10"/>
            <w:tcBorders>
              <w:bottom w:val="single" w:sz="4" w:space="0" w:color="auto"/>
            </w:tcBorders>
            <w:vAlign w:val="center"/>
          </w:tcPr>
          <w:p w:rsidR="00DE29A5" w:rsidRPr="0033125C" w:rsidRDefault="00DE29A5" w:rsidP="00F16AC0">
            <w:pPr>
              <w:spacing w:line="240" w:lineRule="auto"/>
              <w:rPr>
                <w:rFonts w:cstheme="minorHAnsi"/>
                <w:bCs/>
                <w:sz w:val="20"/>
                <w:szCs w:val="20"/>
                <w:lang w:val="en-US"/>
              </w:rPr>
            </w:pPr>
            <w:r w:rsidRPr="0033125C">
              <w:rPr>
                <w:rFonts w:cstheme="minorHAnsi"/>
                <w:bCs/>
                <w:sz w:val="20"/>
                <w:szCs w:val="20"/>
                <w:lang w:val="en-US"/>
              </w:rPr>
              <w:t>Sociology of social problems</w:t>
            </w:r>
          </w:p>
        </w:tc>
      </w:tr>
      <w:tr w:rsidR="00DE29A5" w:rsidRPr="0033125C" w:rsidTr="0030799B">
        <w:trPr>
          <w:gridAfter w:val="1"/>
          <w:wAfter w:w="48" w:type="dxa"/>
          <w:trHeight w:val="340"/>
        </w:trPr>
        <w:tc>
          <w:tcPr>
            <w:tcW w:w="2480" w:type="dxa"/>
            <w:gridSpan w:val="2"/>
            <w:tcBorders>
              <w:bottom w:val="single" w:sz="4" w:space="0" w:color="auto"/>
            </w:tcBorders>
            <w:vAlign w:val="center"/>
          </w:tcPr>
          <w:p w:rsidR="00DE29A5" w:rsidRPr="0033125C" w:rsidRDefault="00DE29A5" w:rsidP="00F16AC0">
            <w:pPr>
              <w:spacing w:line="240" w:lineRule="auto"/>
              <w:rPr>
                <w:rFonts w:cstheme="minorHAnsi"/>
                <w:sz w:val="20"/>
                <w:szCs w:val="20"/>
              </w:rPr>
            </w:pPr>
            <w:r w:rsidRPr="0033125C">
              <w:rPr>
                <w:rFonts w:cstheme="minorHAnsi"/>
                <w:sz w:val="20"/>
                <w:szCs w:val="20"/>
              </w:rPr>
              <w:t>Zajęcia dla kierunku studiów:</w:t>
            </w:r>
          </w:p>
        </w:tc>
        <w:tc>
          <w:tcPr>
            <w:tcW w:w="7582" w:type="dxa"/>
            <w:gridSpan w:val="10"/>
            <w:tcBorders>
              <w:bottom w:val="single" w:sz="4" w:space="0" w:color="auto"/>
            </w:tcBorders>
            <w:shd w:val="clear" w:color="auto" w:fill="auto"/>
            <w:vAlign w:val="center"/>
          </w:tcPr>
          <w:p w:rsidR="00DE29A5" w:rsidRPr="0033125C" w:rsidRDefault="00DE29A5" w:rsidP="00F16AC0">
            <w:pPr>
              <w:spacing w:line="240" w:lineRule="auto"/>
              <w:rPr>
                <w:rFonts w:cstheme="minorHAnsi"/>
                <w:bCs/>
                <w:sz w:val="20"/>
                <w:szCs w:val="20"/>
              </w:rPr>
            </w:pPr>
            <w:r w:rsidRPr="0033125C">
              <w:rPr>
                <w:rFonts w:cstheme="minorHAnsi"/>
                <w:bCs/>
                <w:sz w:val="20"/>
                <w:szCs w:val="20"/>
              </w:rPr>
              <w:t>Socjologia</w:t>
            </w:r>
          </w:p>
        </w:tc>
      </w:tr>
      <w:tr w:rsidR="00DE29A5" w:rsidRPr="0033125C" w:rsidTr="0030799B">
        <w:trPr>
          <w:gridAfter w:val="1"/>
          <w:wAfter w:w="48" w:type="dxa"/>
          <w:trHeight w:val="227"/>
        </w:trPr>
        <w:tc>
          <w:tcPr>
            <w:tcW w:w="2480" w:type="dxa"/>
            <w:gridSpan w:val="2"/>
            <w:tcBorders>
              <w:top w:val="single" w:sz="4" w:space="0" w:color="auto"/>
              <w:left w:val="nil"/>
              <w:bottom w:val="single" w:sz="4" w:space="0" w:color="auto"/>
              <w:right w:val="nil"/>
            </w:tcBorders>
            <w:vAlign w:val="center"/>
          </w:tcPr>
          <w:p w:rsidR="00DE29A5" w:rsidRPr="0033125C" w:rsidRDefault="00DE29A5" w:rsidP="00F16AC0">
            <w:pPr>
              <w:spacing w:line="240" w:lineRule="auto"/>
              <w:rPr>
                <w:rFonts w:cstheme="minorHAnsi"/>
                <w:sz w:val="20"/>
                <w:szCs w:val="20"/>
              </w:rPr>
            </w:pPr>
          </w:p>
        </w:tc>
        <w:tc>
          <w:tcPr>
            <w:tcW w:w="7582" w:type="dxa"/>
            <w:gridSpan w:val="10"/>
            <w:tcBorders>
              <w:top w:val="single" w:sz="4" w:space="0" w:color="auto"/>
              <w:left w:val="nil"/>
              <w:bottom w:val="single" w:sz="4" w:space="0" w:color="auto"/>
              <w:right w:val="nil"/>
            </w:tcBorders>
            <w:shd w:val="clear" w:color="auto" w:fill="auto"/>
            <w:vAlign w:val="center"/>
          </w:tcPr>
          <w:p w:rsidR="00DE29A5" w:rsidRPr="0033125C" w:rsidRDefault="00DE29A5" w:rsidP="00F16AC0">
            <w:pPr>
              <w:spacing w:line="240" w:lineRule="auto"/>
              <w:rPr>
                <w:rFonts w:cstheme="minorHAnsi"/>
                <w:sz w:val="20"/>
                <w:szCs w:val="20"/>
              </w:rPr>
            </w:pPr>
          </w:p>
        </w:tc>
      </w:tr>
      <w:tr w:rsidR="00DE29A5" w:rsidRPr="0033125C" w:rsidTr="0030799B">
        <w:trPr>
          <w:gridAfter w:val="1"/>
          <w:wAfter w:w="48" w:type="dxa"/>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DE29A5" w:rsidRPr="0033125C" w:rsidRDefault="00DE29A5" w:rsidP="00F16AC0">
            <w:pPr>
              <w:spacing w:line="240" w:lineRule="auto"/>
              <w:jc w:val="right"/>
              <w:rPr>
                <w:rFonts w:cstheme="minorHAnsi"/>
                <w:sz w:val="20"/>
                <w:szCs w:val="20"/>
              </w:rPr>
            </w:pPr>
            <w:r w:rsidRPr="0033125C">
              <w:rPr>
                <w:rFonts w:cstheme="minorHAnsi"/>
                <w:sz w:val="20"/>
                <w:szCs w:val="20"/>
              </w:rPr>
              <w:t>Język wykładowy:</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tcPr>
          <w:p w:rsidR="00DE29A5" w:rsidRPr="0033125C" w:rsidRDefault="00DE29A5" w:rsidP="00F16AC0">
            <w:pPr>
              <w:spacing w:line="240" w:lineRule="auto"/>
              <w:rPr>
                <w:rFonts w:cstheme="minorHAnsi"/>
                <w:sz w:val="20"/>
                <w:szCs w:val="20"/>
              </w:rPr>
            </w:pPr>
            <w:r w:rsidRPr="0033125C">
              <w:rPr>
                <w:rFonts w:cstheme="minorHAnsi"/>
                <w:sz w:val="20"/>
                <w:szCs w:val="20"/>
              </w:rPr>
              <w:t>angielski</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DE29A5" w:rsidRPr="0033125C" w:rsidRDefault="00DE29A5" w:rsidP="00F16AC0">
            <w:pPr>
              <w:spacing w:line="240" w:lineRule="auto"/>
              <w:jc w:val="right"/>
              <w:rPr>
                <w:rFonts w:cstheme="minorHAnsi"/>
                <w:bCs/>
                <w:sz w:val="20"/>
                <w:szCs w:val="20"/>
              </w:rPr>
            </w:pPr>
            <w:r w:rsidRPr="0033125C">
              <w:rPr>
                <w:rFonts w:cstheme="minorHAnsi"/>
                <w:bCs/>
                <w:sz w:val="20"/>
                <w:szCs w:val="20"/>
              </w:rPr>
              <w:t>Poziom studiów:</w:t>
            </w:r>
          </w:p>
        </w:tc>
        <w:tc>
          <w:tcPr>
            <w:tcW w:w="1203" w:type="dxa"/>
            <w:gridSpan w:val="3"/>
            <w:tcBorders>
              <w:top w:val="single" w:sz="4" w:space="0" w:color="auto"/>
              <w:left w:val="nil"/>
              <w:bottom w:val="single" w:sz="4" w:space="0" w:color="auto"/>
            </w:tcBorders>
            <w:shd w:val="clear" w:color="auto" w:fill="F2F2F2" w:themeFill="background1" w:themeFillShade="F2"/>
          </w:tcPr>
          <w:p w:rsidR="00DE29A5" w:rsidRPr="0033125C" w:rsidRDefault="00DE29A5" w:rsidP="00F16AC0">
            <w:pPr>
              <w:spacing w:line="240" w:lineRule="auto"/>
              <w:rPr>
                <w:rFonts w:cstheme="minorHAnsi"/>
                <w:sz w:val="20"/>
                <w:szCs w:val="20"/>
              </w:rPr>
            </w:pPr>
            <w:r w:rsidRPr="0033125C">
              <w:rPr>
                <w:rFonts w:cstheme="minorHAnsi"/>
                <w:sz w:val="20"/>
                <w:szCs w:val="20"/>
              </w:rPr>
              <w:t>I</w:t>
            </w:r>
          </w:p>
        </w:tc>
      </w:tr>
      <w:tr w:rsidR="00DE29A5" w:rsidRPr="0033125C" w:rsidTr="0030799B">
        <w:trPr>
          <w:gridAfter w:val="1"/>
          <w:wAfter w:w="48" w:type="dxa"/>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rsidR="00DE29A5" w:rsidRPr="0033125C" w:rsidRDefault="00DE29A5" w:rsidP="00F16AC0">
            <w:pPr>
              <w:spacing w:line="240" w:lineRule="auto"/>
              <w:jc w:val="right"/>
              <w:rPr>
                <w:rFonts w:cstheme="minorHAnsi"/>
                <w:sz w:val="20"/>
                <w:szCs w:val="20"/>
              </w:rPr>
            </w:pPr>
            <w:r w:rsidRPr="0033125C">
              <w:rPr>
                <w:rFonts w:cstheme="minorHAnsi"/>
                <w:sz w:val="20"/>
                <w:szCs w:val="20"/>
              </w:rPr>
              <w:t xml:space="preserve">Forma studiów: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DE29A5" w:rsidRPr="0033125C" w:rsidRDefault="00DE29A5" w:rsidP="00F16AC0">
            <w:pPr>
              <w:spacing w:line="240" w:lineRule="auto"/>
              <w:rPr>
                <w:rFonts w:cstheme="minorHAnsi"/>
                <w:sz w:val="20"/>
                <w:szCs w:val="20"/>
              </w:rPr>
            </w:pPr>
            <w:r w:rsidRPr="0033125C">
              <w:rPr>
                <w:rFonts w:cstheme="minorHAnsi"/>
                <w:sz w:val="20"/>
                <w:szCs w:val="20"/>
              </w:rPr>
              <w:t>X stacjonarne</w:t>
            </w:r>
          </w:p>
          <w:p w:rsidR="00DE29A5" w:rsidRPr="0033125C" w:rsidRDefault="00DE29A5" w:rsidP="00F16AC0">
            <w:pPr>
              <w:spacing w:line="240" w:lineRule="auto"/>
              <w:rPr>
                <w:rFonts w:cstheme="minorHAnsi"/>
                <w:sz w:val="20"/>
                <w:szCs w:val="20"/>
              </w:rPr>
            </w:pPr>
            <w:r w:rsidRPr="0033125C">
              <w:rPr>
                <w:rFonts w:cstheme="minorHAnsi"/>
                <w:sz w:val="20"/>
                <w:szCs w:val="20"/>
              </w:rPr>
              <w:sym w:font="Wingdings" w:char="F0A8"/>
            </w:r>
            <w:r w:rsidRPr="0033125C">
              <w:rPr>
                <w:rFonts w:cstheme="minorHAnsi"/>
                <w:sz w:val="20"/>
                <w:szCs w:val="20"/>
              </w:rPr>
              <w:t xml:space="preserve"> 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rsidR="00DE29A5" w:rsidRPr="0033125C" w:rsidRDefault="00DE29A5" w:rsidP="00F16AC0">
            <w:pPr>
              <w:spacing w:line="240" w:lineRule="auto"/>
              <w:jc w:val="right"/>
              <w:rPr>
                <w:rFonts w:cstheme="minorHAnsi"/>
                <w:sz w:val="20"/>
                <w:szCs w:val="20"/>
                <w:vertAlign w:val="superscript"/>
              </w:rPr>
            </w:pPr>
            <w:r w:rsidRPr="0033125C">
              <w:rPr>
                <w:rFonts w:cstheme="minorHAnsi"/>
                <w:sz w:val="20"/>
                <w:szCs w:val="20"/>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rsidR="00DE29A5" w:rsidRPr="0033125C" w:rsidRDefault="00DE29A5" w:rsidP="00F16AC0">
            <w:pPr>
              <w:spacing w:line="240" w:lineRule="auto"/>
              <w:rPr>
                <w:rFonts w:cstheme="minorHAnsi"/>
                <w:bCs/>
                <w:sz w:val="20"/>
                <w:szCs w:val="20"/>
              </w:rPr>
            </w:pPr>
            <w:r w:rsidRPr="0033125C">
              <w:rPr>
                <w:rFonts w:cstheme="minorHAnsi"/>
                <w:sz w:val="20"/>
                <w:szCs w:val="20"/>
              </w:rPr>
              <w:sym w:font="Wingdings" w:char="F0A8"/>
            </w:r>
            <w:r w:rsidRPr="0033125C">
              <w:rPr>
                <w:rFonts w:cstheme="minorHAnsi"/>
                <w:sz w:val="20"/>
                <w:szCs w:val="20"/>
              </w:rPr>
              <w:t xml:space="preserve"> p</w:t>
            </w:r>
            <w:r w:rsidRPr="0033125C">
              <w:rPr>
                <w:rFonts w:cstheme="minorHAnsi"/>
                <w:bCs/>
                <w:sz w:val="20"/>
                <w:szCs w:val="20"/>
              </w:rPr>
              <w:t>odstawowe</w:t>
            </w:r>
          </w:p>
          <w:p w:rsidR="00DE29A5" w:rsidRPr="0033125C" w:rsidRDefault="00DE29A5" w:rsidP="00F16AC0">
            <w:pPr>
              <w:spacing w:line="240" w:lineRule="auto"/>
              <w:rPr>
                <w:rFonts w:cstheme="minorHAnsi"/>
                <w:bCs/>
                <w:sz w:val="20"/>
                <w:szCs w:val="20"/>
              </w:rPr>
            </w:pPr>
            <w:r w:rsidRPr="0033125C">
              <w:rPr>
                <w:rFonts w:cstheme="minorHAnsi"/>
                <w:sz w:val="20"/>
                <w:szCs w:val="20"/>
              </w:rPr>
              <w:t xml:space="preserve">X </w:t>
            </w:r>
            <w:r w:rsidRPr="0033125C">
              <w:rPr>
                <w:rFonts w:cstheme="minorHAnsi"/>
                <w:bCs/>
                <w:sz w:val="20"/>
                <w:szCs w:val="20"/>
              </w:rPr>
              <w:t>kierunkowe</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DE29A5" w:rsidRPr="0033125C" w:rsidRDefault="00DE29A5" w:rsidP="00F16AC0">
            <w:pPr>
              <w:spacing w:line="240" w:lineRule="auto"/>
              <w:rPr>
                <w:rFonts w:cstheme="minorHAnsi"/>
                <w:bCs/>
                <w:sz w:val="20"/>
                <w:szCs w:val="20"/>
              </w:rPr>
            </w:pPr>
            <w:r w:rsidRPr="0033125C">
              <w:rPr>
                <w:rFonts w:cstheme="minorHAnsi"/>
                <w:bCs/>
                <w:sz w:val="20"/>
                <w:szCs w:val="20"/>
              </w:rPr>
              <w:t xml:space="preserve"> </w:t>
            </w:r>
            <w:r w:rsidRPr="0033125C">
              <w:rPr>
                <w:rFonts w:cstheme="minorHAnsi"/>
                <w:sz w:val="20"/>
                <w:szCs w:val="20"/>
              </w:rPr>
              <w:sym w:font="Wingdings" w:char="F0A8"/>
            </w:r>
            <w:r w:rsidRPr="0033125C">
              <w:rPr>
                <w:rFonts w:cstheme="minorHAnsi"/>
                <w:sz w:val="20"/>
                <w:szCs w:val="20"/>
              </w:rPr>
              <w:t xml:space="preserve"> </w:t>
            </w:r>
            <w:r w:rsidRPr="0033125C">
              <w:rPr>
                <w:rFonts w:cstheme="minorHAnsi"/>
                <w:bCs/>
                <w:sz w:val="20"/>
                <w:szCs w:val="20"/>
              </w:rPr>
              <w:t xml:space="preserve">obowiązkowe </w:t>
            </w:r>
          </w:p>
          <w:p w:rsidR="00DE29A5" w:rsidRPr="0033125C" w:rsidRDefault="00DE29A5" w:rsidP="00426C93">
            <w:pPr>
              <w:spacing w:line="240" w:lineRule="auto"/>
              <w:rPr>
                <w:rFonts w:cstheme="minorHAnsi"/>
                <w:sz w:val="20"/>
                <w:szCs w:val="20"/>
              </w:rPr>
            </w:pPr>
            <w:r w:rsidRPr="0033125C">
              <w:rPr>
                <w:rFonts w:cstheme="minorHAnsi"/>
                <w:sz w:val="20"/>
                <w:szCs w:val="20"/>
              </w:rPr>
              <w:t>X</w:t>
            </w:r>
            <w:r w:rsidRPr="0033125C">
              <w:rPr>
                <w:rFonts w:cstheme="minorHAnsi"/>
                <w:bCs/>
                <w:sz w:val="20"/>
                <w:szCs w:val="20"/>
              </w:rPr>
              <w:t xml:space="preserve"> do wyb</w:t>
            </w:r>
            <w:r w:rsidR="00426C93">
              <w:rPr>
                <w:rFonts w:cstheme="minorHAnsi"/>
                <w:bCs/>
                <w:sz w:val="20"/>
                <w:szCs w:val="20"/>
              </w:rPr>
              <w:t>o</w:t>
            </w:r>
            <w:r w:rsidRPr="0033125C">
              <w:rPr>
                <w:rFonts w:cstheme="minorHAnsi"/>
                <w:bCs/>
                <w:sz w:val="20"/>
                <w:szCs w:val="20"/>
              </w:rPr>
              <w:t>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DE29A5" w:rsidRPr="0033125C" w:rsidRDefault="00DE29A5" w:rsidP="00F16AC0">
            <w:pPr>
              <w:spacing w:line="240" w:lineRule="auto"/>
              <w:rPr>
                <w:rFonts w:cstheme="minorHAnsi"/>
                <w:bCs/>
                <w:sz w:val="20"/>
                <w:szCs w:val="20"/>
              </w:rPr>
            </w:pPr>
            <w:r w:rsidRPr="0033125C">
              <w:rPr>
                <w:rFonts w:cstheme="minorHAnsi"/>
                <w:bCs/>
                <w:sz w:val="20"/>
                <w:szCs w:val="20"/>
              </w:rPr>
              <w:t>Numer semestru: 6</w:t>
            </w:r>
          </w:p>
        </w:tc>
        <w:tc>
          <w:tcPr>
            <w:tcW w:w="1203" w:type="dxa"/>
            <w:gridSpan w:val="3"/>
            <w:tcBorders>
              <w:top w:val="single" w:sz="4" w:space="0" w:color="auto"/>
              <w:left w:val="nil"/>
              <w:bottom w:val="single" w:sz="4" w:space="0" w:color="auto"/>
            </w:tcBorders>
            <w:shd w:val="clear" w:color="auto" w:fill="F2F2F2" w:themeFill="background1" w:themeFillShade="F2"/>
          </w:tcPr>
          <w:p w:rsidR="00DE29A5" w:rsidRPr="0033125C" w:rsidRDefault="00DE29A5" w:rsidP="00F16AC0">
            <w:pPr>
              <w:spacing w:line="240" w:lineRule="auto"/>
              <w:rPr>
                <w:rFonts w:cstheme="minorHAnsi"/>
                <w:bCs/>
                <w:sz w:val="20"/>
                <w:szCs w:val="20"/>
              </w:rPr>
            </w:pPr>
            <w:r w:rsidRPr="0033125C">
              <w:rPr>
                <w:rFonts w:cstheme="minorHAnsi"/>
                <w:sz w:val="20"/>
                <w:szCs w:val="20"/>
              </w:rPr>
              <w:sym w:font="Wingdings" w:char="F0A8"/>
            </w:r>
            <w:r w:rsidRPr="0033125C">
              <w:rPr>
                <w:rFonts w:cstheme="minorHAnsi"/>
                <w:sz w:val="20"/>
                <w:szCs w:val="20"/>
              </w:rPr>
              <w:t xml:space="preserve"> </w:t>
            </w:r>
            <w:r w:rsidRPr="0033125C">
              <w:rPr>
                <w:rFonts w:cstheme="minorHAnsi"/>
                <w:bCs/>
                <w:sz w:val="20"/>
                <w:szCs w:val="20"/>
              </w:rPr>
              <w:t>semestr  zimowy</w:t>
            </w:r>
            <w:r w:rsidRPr="0033125C">
              <w:rPr>
                <w:rFonts w:cstheme="minorHAnsi"/>
                <w:bCs/>
                <w:sz w:val="20"/>
                <w:szCs w:val="20"/>
              </w:rPr>
              <w:br/>
            </w:r>
            <w:r w:rsidRPr="0033125C">
              <w:rPr>
                <w:rFonts w:cstheme="minorHAnsi"/>
                <w:sz w:val="20"/>
                <w:szCs w:val="20"/>
              </w:rPr>
              <w:t xml:space="preserve">X </w:t>
            </w:r>
            <w:r w:rsidRPr="0033125C">
              <w:rPr>
                <w:rFonts w:cstheme="minorHAnsi"/>
                <w:bCs/>
                <w:sz w:val="20"/>
                <w:szCs w:val="20"/>
              </w:rPr>
              <w:t xml:space="preserve">semestr  letni </w:t>
            </w:r>
          </w:p>
        </w:tc>
      </w:tr>
      <w:tr w:rsidR="00DE29A5" w:rsidRPr="0033125C" w:rsidTr="0030799B">
        <w:trPr>
          <w:gridAfter w:val="1"/>
          <w:wAfter w:w="48" w:type="dxa"/>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DE29A5" w:rsidRPr="0033125C" w:rsidRDefault="00DE29A5" w:rsidP="00F16AC0">
            <w:pPr>
              <w:spacing w:line="240" w:lineRule="auto"/>
              <w:jc w:val="right"/>
              <w:rPr>
                <w:rFonts w:cstheme="minorHAnsi"/>
                <w:sz w:val="20"/>
                <w:szCs w:val="20"/>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rsidR="00DE29A5" w:rsidRPr="0033125C" w:rsidRDefault="00DE29A5" w:rsidP="00F16AC0">
            <w:pPr>
              <w:spacing w:line="240" w:lineRule="auto"/>
              <w:jc w:val="center"/>
              <w:rPr>
                <w:rFonts w:cstheme="minorHAnsi"/>
                <w:sz w:val="20"/>
                <w:szCs w:val="20"/>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rsidR="00DE29A5" w:rsidRPr="0033125C" w:rsidRDefault="00DE29A5" w:rsidP="00F16AC0">
            <w:pPr>
              <w:spacing w:line="240" w:lineRule="auto"/>
              <w:jc w:val="right"/>
              <w:rPr>
                <w:rFonts w:cstheme="minorHAnsi"/>
                <w:sz w:val="20"/>
                <w:szCs w:val="20"/>
              </w:rPr>
            </w:pPr>
            <w:r w:rsidRPr="0033125C">
              <w:rPr>
                <w:rFonts w:cstheme="minorHAnsi"/>
                <w:sz w:val="20"/>
                <w:szCs w:val="20"/>
              </w:rPr>
              <w:t>Rok akademicki, od którego obowiązuje opis (rocznik):</w:t>
            </w:r>
          </w:p>
        </w:tc>
        <w:tc>
          <w:tcPr>
            <w:tcW w:w="1276" w:type="dxa"/>
            <w:tcBorders>
              <w:bottom w:val="single" w:sz="4" w:space="0" w:color="auto"/>
            </w:tcBorders>
            <w:shd w:val="clear" w:color="auto" w:fill="F2F2F2" w:themeFill="background1" w:themeFillShade="F2"/>
            <w:vAlign w:val="center"/>
          </w:tcPr>
          <w:p w:rsidR="00DE29A5" w:rsidRPr="0033125C" w:rsidRDefault="00DE29A5" w:rsidP="00F16AC0">
            <w:pPr>
              <w:spacing w:line="240" w:lineRule="auto"/>
              <w:jc w:val="center"/>
              <w:rPr>
                <w:rFonts w:cstheme="minorHAnsi"/>
                <w:sz w:val="20"/>
                <w:szCs w:val="20"/>
              </w:rPr>
            </w:pPr>
            <w:r w:rsidRPr="0033125C">
              <w:rPr>
                <w:rFonts w:cstheme="minorHAnsi"/>
                <w:sz w:val="20"/>
                <w:szCs w:val="20"/>
              </w:rPr>
              <w:t>2019/2020</w:t>
            </w:r>
          </w:p>
        </w:tc>
        <w:tc>
          <w:tcPr>
            <w:tcW w:w="1134" w:type="dxa"/>
            <w:gridSpan w:val="2"/>
            <w:tcBorders>
              <w:bottom w:val="single" w:sz="4" w:space="0" w:color="auto"/>
            </w:tcBorders>
            <w:shd w:val="clear" w:color="auto" w:fill="F2F2F2" w:themeFill="background1" w:themeFillShade="F2"/>
            <w:vAlign w:val="center"/>
          </w:tcPr>
          <w:p w:rsidR="00DE29A5" w:rsidRPr="0033125C" w:rsidRDefault="00DE29A5" w:rsidP="00F16AC0">
            <w:pPr>
              <w:spacing w:line="240" w:lineRule="auto"/>
              <w:jc w:val="right"/>
              <w:rPr>
                <w:rFonts w:cstheme="minorHAnsi"/>
                <w:sz w:val="20"/>
                <w:szCs w:val="20"/>
              </w:rPr>
            </w:pPr>
            <w:r w:rsidRPr="0033125C">
              <w:rPr>
                <w:rFonts w:cstheme="minorHAnsi"/>
                <w:sz w:val="20"/>
                <w:szCs w:val="20"/>
              </w:rPr>
              <w:t>Numer katalogowy:</w:t>
            </w:r>
          </w:p>
        </w:tc>
        <w:tc>
          <w:tcPr>
            <w:tcW w:w="1203" w:type="dxa"/>
            <w:gridSpan w:val="3"/>
            <w:tcBorders>
              <w:bottom w:val="single" w:sz="4" w:space="0" w:color="auto"/>
            </w:tcBorders>
            <w:shd w:val="clear" w:color="auto" w:fill="F2F2F2" w:themeFill="background1" w:themeFillShade="F2"/>
            <w:vAlign w:val="center"/>
          </w:tcPr>
          <w:p w:rsidR="00DE29A5" w:rsidRPr="0033125C" w:rsidRDefault="00DE29A5" w:rsidP="00F16AC0">
            <w:pPr>
              <w:spacing w:line="240" w:lineRule="auto"/>
              <w:jc w:val="center"/>
              <w:rPr>
                <w:rFonts w:cstheme="minorHAnsi"/>
                <w:sz w:val="20"/>
                <w:szCs w:val="20"/>
              </w:rPr>
            </w:pPr>
          </w:p>
        </w:tc>
      </w:tr>
      <w:tr w:rsidR="00DE29A5" w:rsidRPr="0033125C" w:rsidTr="0030799B">
        <w:trPr>
          <w:gridAfter w:val="1"/>
          <w:wAfter w:w="48" w:type="dxa"/>
          <w:trHeight w:val="227"/>
        </w:trPr>
        <w:tc>
          <w:tcPr>
            <w:tcW w:w="10062" w:type="dxa"/>
            <w:gridSpan w:val="12"/>
            <w:tcBorders>
              <w:top w:val="single" w:sz="4" w:space="0" w:color="auto"/>
              <w:left w:val="nil"/>
              <w:bottom w:val="single" w:sz="4" w:space="0" w:color="auto"/>
              <w:right w:val="nil"/>
            </w:tcBorders>
            <w:shd w:val="clear" w:color="auto" w:fill="auto"/>
            <w:vAlign w:val="center"/>
          </w:tcPr>
          <w:p w:rsidR="00DE29A5" w:rsidRPr="0033125C" w:rsidRDefault="00DE29A5" w:rsidP="00F16AC0">
            <w:pPr>
              <w:spacing w:line="240" w:lineRule="auto"/>
              <w:jc w:val="center"/>
              <w:rPr>
                <w:rFonts w:cstheme="minorHAnsi"/>
                <w:bCs/>
                <w:sz w:val="20"/>
                <w:szCs w:val="20"/>
              </w:rPr>
            </w:pPr>
          </w:p>
        </w:tc>
      </w:tr>
      <w:tr w:rsidR="00DE29A5" w:rsidRPr="0033125C" w:rsidTr="0030799B">
        <w:trPr>
          <w:gridAfter w:val="1"/>
          <w:wAfter w:w="48" w:type="dxa"/>
          <w:trHeight w:val="340"/>
        </w:trPr>
        <w:tc>
          <w:tcPr>
            <w:tcW w:w="2480" w:type="dxa"/>
            <w:gridSpan w:val="2"/>
            <w:tcBorders>
              <w:bottom w:val="single" w:sz="4" w:space="0" w:color="auto"/>
            </w:tcBorders>
            <w:vAlign w:val="center"/>
          </w:tcPr>
          <w:p w:rsidR="00DE29A5" w:rsidRPr="0033125C" w:rsidRDefault="00DE29A5" w:rsidP="00F16AC0">
            <w:pPr>
              <w:spacing w:line="240" w:lineRule="auto"/>
              <w:rPr>
                <w:rFonts w:cstheme="minorHAnsi"/>
                <w:bCs/>
                <w:sz w:val="20"/>
                <w:szCs w:val="20"/>
              </w:rPr>
            </w:pPr>
            <w:r w:rsidRPr="0033125C">
              <w:rPr>
                <w:rFonts w:cstheme="minorHAnsi"/>
                <w:sz w:val="20"/>
                <w:szCs w:val="20"/>
              </w:rPr>
              <w:t>Koordynator zajęć:</w:t>
            </w:r>
          </w:p>
        </w:tc>
        <w:tc>
          <w:tcPr>
            <w:tcW w:w="7582" w:type="dxa"/>
            <w:gridSpan w:val="10"/>
            <w:tcBorders>
              <w:bottom w:val="single" w:sz="4" w:space="0" w:color="auto"/>
            </w:tcBorders>
            <w:shd w:val="clear" w:color="auto" w:fill="auto"/>
          </w:tcPr>
          <w:p w:rsidR="00DE29A5" w:rsidRPr="0033125C" w:rsidRDefault="00DE29A5" w:rsidP="00F16AC0">
            <w:pPr>
              <w:rPr>
                <w:rFonts w:cstheme="minorHAnsi"/>
                <w:sz w:val="20"/>
                <w:szCs w:val="20"/>
              </w:rPr>
            </w:pPr>
            <w:r w:rsidRPr="0033125C">
              <w:rPr>
                <w:rFonts w:cstheme="minorHAnsi"/>
                <w:sz w:val="20"/>
                <w:szCs w:val="20"/>
              </w:rPr>
              <w:t xml:space="preserve">Prof. SGGW dr hab. Jolanta Grotowska-Leder </w:t>
            </w:r>
          </w:p>
        </w:tc>
      </w:tr>
      <w:tr w:rsidR="00DE29A5" w:rsidRPr="0033125C" w:rsidTr="0030799B">
        <w:trPr>
          <w:gridAfter w:val="1"/>
          <w:wAfter w:w="48" w:type="dxa"/>
          <w:trHeight w:val="340"/>
        </w:trPr>
        <w:tc>
          <w:tcPr>
            <w:tcW w:w="2480" w:type="dxa"/>
            <w:gridSpan w:val="2"/>
            <w:tcBorders>
              <w:bottom w:val="single" w:sz="4" w:space="0" w:color="auto"/>
            </w:tcBorders>
            <w:vAlign w:val="center"/>
          </w:tcPr>
          <w:p w:rsidR="00DE29A5" w:rsidRPr="0033125C" w:rsidRDefault="00DE29A5" w:rsidP="00F16AC0">
            <w:pPr>
              <w:spacing w:line="240" w:lineRule="auto"/>
              <w:rPr>
                <w:rFonts w:cstheme="minorHAnsi"/>
                <w:bCs/>
                <w:sz w:val="20"/>
                <w:szCs w:val="20"/>
              </w:rPr>
            </w:pPr>
            <w:r w:rsidRPr="0033125C">
              <w:rPr>
                <w:rFonts w:cstheme="minorHAnsi"/>
                <w:sz w:val="20"/>
                <w:szCs w:val="20"/>
              </w:rPr>
              <w:t>Prowadzący zajęcia:</w:t>
            </w:r>
          </w:p>
        </w:tc>
        <w:tc>
          <w:tcPr>
            <w:tcW w:w="7582" w:type="dxa"/>
            <w:gridSpan w:val="10"/>
            <w:tcBorders>
              <w:bottom w:val="single" w:sz="4" w:space="0" w:color="auto"/>
            </w:tcBorders>
            <w:shd w:val="clear" w:color="auto" w:fill="auto"/>
          </w:tcPr>
          <w:p w:rsidR="00DE29A5" w:rsidRPr="0033125C" w:rsidRDefault="00DE29A5" w:rsidP="00F16AC0">
            <w:pPr>
              <w:rPr>
                <w:rFonts w:cstheme="minorHAnsi"/>
                <w:sz w:val="20"/>
                <w:szCs w:val="20"/>
              </w:rPr>
            </w:pPr>
            <w:r w:rsidRPr="0033125C">
              <w:rPr>
                <w:rFonts w:cstheme="minorHAnsi"/>
                <w:sz w:val="20"/>
                <w:szCs w:val="20"/>
              </w:rPr>
              <w:t>Prof. SGGW dr hab. Jolanta Grotowska–Leder</w:t>
            </w:r>
          </w:p>
        </w:tc>
      </w:tr>
      <w:tr w:rsidR="00DE29A5" w:rsidRPr="0033125C" w:rsidTr="0030799B">
        <w:trPr>
          <w:gridAfter w:val="1"/>
          <w:wAfter w:w="48" w:type="dxa"/>
          <w:trHeight w:val="340"/>
        </w:trPr>
        <w:tc>
          <w:tcPr>
            <w:tcW w:w="2480" w:type="dxa"/>
            <w:gridSpan w:val="2"/>
            <w:tcBorders>
              <w:bottom w:val="single" w:sz="4" w:space="0" w:color="auto"/>
            </w:tcBorders>
            <w:vAlign w:val="center"/>
          </w:tcPr>
          <w:p w:rsidR="00DE29A5" w:rsidRPr="0033125C" w:rsidRDefault="00DE29A5" w:rsidP="00F16AC0">
            <w:pPr>
              <w:spacing w:line="240" w:lineRule="auto"/>
              <w:rPr>
                <w:rFonts w:cstheme="minorHAnsi"/>
                <w:bCs/>
                <w:sz w:val="20"/>
                <w:szCs w:val="20"/>
              </w:rPr>
            </w:pPr>
            <w:r w:rsidRPr="0033125C">
              <w:rPr>
                <w:rFonts w:cstheme="minorHAnsi"/>
                <w:sz w:val="20"/>
                <w:szCs w:val="20"/>
              </w:rPr>
              <w:t>Jednostka realizująca:</w:t>
            </w:r>
          </w:p>
        </w:tc>
        <w:tc>
          <w:tcPr>
            <w:tcW w:w="7582" w:type="dxa"/>
            <w:gridSpan w:val="10"/>
            <w:tcBorders>
              <w:bottom w:val="single" w:sz="4" w:space="0" w:color="auto"/>
            </w:tcBorders>
            <w:shd w:val="clear" w:color="auto" w:fill="auto"/>
          </w:tcPr>
          <w:p w:rsidR="00DE29A5" w:rsidRPr="0033125C" w:rsidRDefault="00DE29A5" w:rsidP="00F16AC0">
            <w:pPr>
              <w:rPr>
                <w:rFonts w:cstheme="minorHAnsi"/>
                <w:sz w:val="20"/>
                <w:szCs w:val="20"/>
              </w:rPr>
            </w:pPr>
            <w:r w:rsidRPr="0033125C">
              <w:rPr>
                <w:rFonts w:cstheme="minorHAnsi"/>
                <w:sz w:val="20"/>
                <w:szCs w:val="20"/>
              </w:rPr>
              <w:t>Wydział Socjologii i Pedagogiki, Katedra Socjologii</w:t>
            </w:r>
          </w:p>
        </w:tc>
      </w:tr>
      <w:tr w:rsidR="00DE29A5" w:rsidRPr="0033125C" w:rsidTr="0030799B">
        <w:trPr>
          <w:gridAfter w:val="1"/>
          <w:wAfter w:w="48" w:type="dxa"/>
          <w:trHeight w:val="340"/>
        </w:trPr>
        <w:tc>
          <w:tcPr>
            <w:tcW w:w="2480" w:type="dxa"/>
            <w:gridSpan w:val="2"/>
            <w:tcBorders>
              <w:bottom w:val="single" w:sz="4" w:space="0" w:color="auto"/>
            </w:tcBorders>
            <w:vAlign w:val="center"/>
          </w:tcPr>
          <w:p w:rsidR="00DE29A5" w:rsidRPr="0033125C" w:rsidRDefault="00DE29A5" w:rsidP="00F16AC0">
            <w:pPr>
              <w:spacing w:line="240" w:lineRule="auto"/>
              <w:rPr>
                <w:rFonts w:cstheme="minorHAnsi"/>
                <w:sz w:val="20"/>
                <w:szCs w:val="20"/>
                <w:vertAlign w:val="superscript"/>
              </w:rPr>
            </w:pPr>
            <w:r w:rsidRPr="0033125C">
              <w:rPr>
                <w:rFonts w:cstheme="minorHAnsi"/>
                <w:sz w:val="20"/>
                <w:szCs w:val="20"/>
              </w:rPr>
              <w:t>Jednostka zlecająca:</w:t>
            </w:r>
          </w:p>
        </w:tc>
        <w:tc>
          <w:tcPr>
            <w:tcW w:w="7582" w:type="dxa"/>
            <w:gridSpan w:val="10"/>
            <w:tcBorders>
              <w:bottom w:val="single" w:sz="4" w:space="0" w:color="auto"/>
            </w:tcBorders>
            <w:shd w:val="clear" w:color="auto" w:fill="auto"/>
            <w:vAlign w:val="center"/>
          </w:tcPr>
          <w:p w:rsidR="00DE29A5" w:rsidRPr="0033125C" w:rsidRDefault="00DE29A5" w:rsidP="00F16AC0">
            <w:pPr>
              <w:spacing w:line="240" w:lineRule="auto"/>
              <w:rPr>
                <w:rFonts w:cstheme="minorHAnsi"/>
                <w:bCs/>
                <w:sz w:val="20"/>
                <w:szCs w:val="20"/>
              </w:rPr>
            </w:pPr>
            <w:r w:rsidRPr="0033125C">
              <w:rPr>
                <w:rFonts w:cstheme="minorHAnsi"/>
                <w:sz w:val="20"/>
                <w:szCs w:val="20"/>
              </w:rPr>
              <w:t>Wydział Socjologii i Pedagogiki, Katedra Socjologii</w:t>
            </w:r>
          </w:p>
        </w:tc>
      </w:tr>
      <w:tr w:rsidR="00DE29A5" w:rsidRPr="0033125C" w:rsidTr="0030799B">
        <w:trPr>
          <w:gridAfter w:val="1"/>
          <w:wAfter w:w="48" w:type="dxa"/>
          <w:trHeight w:val="340"/>
        </w:trPr>
        <w:tc>
          <w:tcPr>
            <w:tcW w:w="2480" w:type="dxa"/>
            <w:gridSpan w:val="2"/>
            <w:tcBorders>
              <w:bottom w:val="single" w:sz="4" w:space="0" w:color="auto"/>
            </w:tcBorders>
            <w:vAlign w:val="center"/>
          </w:tcPr>
          <w:p w:rsidR="00DE29A5" w:rsidRPr="0033125C" w:rsidRDefault="00DE29A5" w:rsidP="00F16AC0">
            <w:pPr>
              <w:spacing w:line="240" w:lineRule="auto"/>
              <w:rPr>
                <w:rFonts w:cstheme="minorHAnsi"/>
                <w:sz w:val="20"/>
                <w:szCs w:val="20"/>
              </w:rPr>
            </w:pPr>
            <w:r w:rsidRPr="0033125C">
              <w:rPr>
                <w:rFonts w:cstheme="minorHAnsi"/>
                <w:sz w:val="20"/>
                <w:szCs w:val="20"/>
              </w:rPr>
              <w:t>Założenia, cele i opis zajęć:</w:t>
            </w:r>
          </w:p>
        </w:tc>
        <w:tc>
          <w:tcPr>
            <w:tcW w:w="7582" w:type="dxa"/>
            <w:gridSpan w:val="10"/>
            <w:tcBorders>
              <w:bottom w:val="single" w:sz="4" w:space="0" w:color="auto"/>
            </w:tcBorders>
            <w:shd w:val="clear" w:color="auto" w:fill="auto"/>
            <w:vAlign w:val="center"/>
          </w:tcPr>
          <w:p w:rsidR="00DE29A5" w:rsidRPr="0033125C" w:rsidRDefault="00DE29A5" w:rsidP="00F16AC0">
            <w:pPr>
              <w:spacing w:line="240" w:lineRule="auto"/>
              <w:jc w:val="both"/>
              <w:rPr>
                <w:rFonts w:cstheme="minorHAnsi"/>
                <w:sz w:val="20"/>
                <w:szCs w:val="20"/>
              </w:rPr>
            </w:pPr>
            <w:r w:rsidRPr="0033125C">
              <w:rPr>
                <w:rFonts w:cstheme="minorHAnsi"/>
                <w:sz w:val="20"/>
                <w:szCs w:val="20"/>
              </w:rPr>
              <w:t xml:space="preserve">Celem kursu jest zapoznanie studentów z subdyscypliną socjologiczną socjologia problemów społecznych. Tematyka wykładów obejmuje dwie części. Pierwsza część dotyczy rozumienia problemów społecznych w socjologii i ich konstytutywnych cech oraz pojęć pokrewnych, rozwoju subdyscypliny problemów społecznych, podstawowych paradygmatów analizy problemów społecznych, typologii problemów społecznych, mechanizmów ich rozpoznawania, metod ich diagnozowania oraz przezwyciężania. Druga część wykładu dotyczy analizy wybranych 4-5 współczesnych problemów społecznych (spośród następujących: bezrobocie, ubóstwo, przestępczość, migracje, terroryzm, nierówności społeczne, narkomania, rasizm, </w:t>
            </w:r>
            <w:proofErr w:type="spellStart"/>
            <w:r w:rsidRPr="0033125C">
              <w:rPr>
                <w:rFonts w:cstheme="minorHAnsi"/>
                <w:sz w:val="20"/>
                <w:szCs w:val="20"/>
              </w:rPr>
              <w:t>narkomiania</w:t>
            </w:r>
            <w:proofErr w:type="spellEnd"/>
            <w:r w:rsidRPr="0033125C">
              <w:rPr>
                <w:rFonts w:cstheme="minorHAnsi"/>
                <w:sz w:val="20"/>
                <w:szCs w:val="20"/>
              </w:rPr>
              <w:t xml:space="preserve">). </w:t>
            </w:r>
          </w:p>
        </w:tc>
      </w:tr>
      <w:tr w:rsidR="00DE29A5" w:rsidRPr="0033125C" w:rsidTr="0030799B">
        <w:trPr>
          <w:gridAfter w:val="1"/>
          <w:wAfter w:w="48" w:type="dxa"/>
          <w:trHeight w:val="589"/>
        </w:trPr>
        <w:tc>
          <w:tcPr>
            <w:tcW w:w="2480" w:type="dxa"/>
            <w:gridSpan w:val="2"/>
            <w:tcBorders>
              <w:bottom w:val="single" w:sz="4" w:space="0" w:color="auto"/>
            </w:tcBorders>
            <w:vAlign w:val="center"/>
          </w:tcPr>
          <w:p w:rsidR="00DE29A5" w:rsidRPr="0033125C" w:rsidRDefault="00DE29A5" w:rsidP="00F16AC0">
            <w:pPr>
              <w:spacing w:line="240" w:lineRule="auto"/>
              <w:rPr>
                <w:rFonts w:cstheme="minorHAnsi"/>
                <w:sz w:val="20"/>
                <w:szCs w:val="20"/>
              </w:rPr>
            </w:pPr>
            <w:r w:rsidRPr="0033125C">
              <w:rPr>
                <w:rFonts w:cstheme="minorHAnsi"/>
                <w:sz w:val="20"/>
                <w:szCs w:val="20"/>
              </w:rPr>
              <w:t>Formy dydaktyczne, liczba godzin:</w:t>
            </w:r>
          </w:p>
        </w:tc>
        <w:tc>
          <w:tcPr>
            <w:tcW w:w="7582" w:type="dxa"/>
            <w:gridSpan w:val="10"/>
            <w:tcBorders>
              <w:bottom w:val="single" w:sz="4" w:space="0" w:color="auto"/>
            </w:tcBorders>
            <w:shd w:val="clear" w:color="auto" w:fill="auto"/>
            <w:vAlign w:val="center"/>
          </w:tcPr>
          <w:p w:rsidR="00DE29A5" w:rsidRPr="0033125C" w:rsidRDefault="00DE29A5" w:rsidP="00F16AC0">
            <w:pPr>
              <w:spacing w:line="240" w:lineRule="auto"/>
              <w:rPr>
                <w:rFonts w:cstheme="minorHAnsi"/>
                <w:sz w:val="20"/>
                <w:szCs w:val="20"/>
              </w:rPr>
            </w:pPr>
            <w:r w:rsidRPr="0033125C">
              <w:rPr>
                <w:rFonts w:cstheme="minorHAnsi"/>
                <w:sz w:val="20"/>
                <w:szCs w:val="20"/>
              </w:rPr>
              <w:t>Wykład: liczba godzin 30</w:t>
            </w:r>
          </w:p>
        </w:tc>
      </w:tr>
      <w:tr w:rsidR="00DE29A5" w:rsidRPr="0033125C" w:rsidTr="0030799B">
        <w:trPr>
          <w:gridAfter w:val="1"/>
          <w:wAfter w:w="48" w:type="dxa"/>
          <w:trHeight w:val="570"/>
        </w:trPr>
        <w:tc>
          <w:tcPr>
            <w:tcW w:w="2480" w:type="dxa"/>
            <w:gridSpan w:val="2"/>
            <w:tcBorders>
              <w:bottom w:val="single" w:sz="4" w:space="0" w:color="auto"/>
            </w:tcBorders>
            <w:vAlign w:val="center"/>
          </w:tcPr>
          <w:p w:rsidR="00DE29A5" w:rsidRPr="0033125C" w:rsidRDefault="00DE29A5" w:rsidP="00F16AC0">
            <w:pPr>
              <w:spacing w:line="240" w:lineRule="auto"/>
              <w:rPr>
                <w:rFonts w:cstheme="minorHAnsi"/>
                <w:sz w:val="20"/>
                <w:szCs w:val="20"/>
              </w:rPr>
            </w:pPr>
            <w:r w:rsidRPr="0033125C">
              <w:rPr>
                <w:rFonts w:cstheme="minorHAnsi"/>
                <w:sz w:val="20"/>
                <w:szCs w:val="20"/>
              </w:rPr>
              <w:t>Metody dydaktyczne:</w:t>
            </w:r>
          </w:p>
        </w:tc>
        <w:tc>
          <w:tcPr>
            <w:tcW w:w="7582" w:type="dxa"/>
            <w:gridSpan w:val="10"/>
            <w:tcBorders>
              <w:bottom w:val="single" w:sz="4" w:space="0" w:color="auto"/>
            </w:tcBorders>
            <w:shd w:val="clear" w:color="auto" w:fill="auto"/>
            <w:vAlign w:val="center"/>
          </w:tcPr>
          <w:p w:rsidR="00DE29A5" w:rsidRPr="0033125C" w:rsidRDefault="00DE29A5" w:rsidP="00F16AC0">
            <w:pPr>
              <w:spacing w:line="240" w:lineRule="auto"/>
              <w:jc w:val="both"/>
              <w:rPr>
                <w:rFonts w:cstheme="minorHAnsi"/>
                <w:sz w:val="20"/>
                <w:szCs w:val="20"/>
              </w:rPr>
            </w:pPr>
            <w:r w:rsidRPr="0033125C">
              <w:rPr>
                <w:rFonts w:cstheme="minorHAnsi"/>
                <w:sz w:val="20"/>
                <w:szCs w:val="20"/>
              </w:rPr>
              <w:t>Wykład oraz dyskusja w oparciu o prezentacje przygotowane zespołowo</w:t>
            </w:r>
          </w:p>
        </w:tc>
      </w:tr>
      <w:tr w:rsidR="00DE29A5" w:rsidRPr="0033125C" w:rsidTr="0030799B">
        <w:trPr>
          <w:gridAfter w:val="1"/>
          <w:wAfter w:w="48" w:type="dxa"/>
          <w:trHeight w:val="340"/>
        </w:trPr>
        <w:tc>
          <w:tcPr>
            <w:tcW w:w="2480" w:type="dxa"/>
            <w:gridSpan w:val="2"/>
            <w:tcBorders>
              <w:bottom w:val="single" w:sz="4" w:space="0" w:color="auto"/>
            </w:tcBorders>
            <w:vAlign w:val="center"/>
          </w:tcPr>
          <w:p w:rsidR="00DE29A5" w:rsidRPr="0033125C" w:rsidRDefault="00DE29A5" w:rsidP="00F16AC0">
            <w:pPr>
              <w:spacing w:line="240" w:lineRule="auto"/>
              <w:rPr>
                <w:rFonts w:cstheme="minorHAnsi"/>
                <w:sz w:val="20"/>
                <w:szCs w:val="20"/>
              </w:rPr>
            </w:pPr>
            <w:r w:rsidRPr="0033125C">
              <w:rPr>
                <w:rFonts w:cstheme="minorHAnsi"/>
                <w:sz w:val="20"/>
                <w:szCs w:val="20"/>
              </w:rPr>
              <w:t xml:space="preserve">Wymagania formalne </w:t>
            </w:r>
          </w:p>
          <w:p w:rsidR="00DE29A5" w:rsidRPr="0033125C" w:rsidRDefault="00DE29A5" w:rsidP="00F16AC0">
            <w:pPr>
              <w:spacing w:line="240" w:lineRule="auto"/>
              <w:rPr>
                <w:rFonts w:cstheme="minorHAnsi"/>
                <w:sz w:val="20"/>
                <w:szCs w:val="20"/>
              </w:rPr>
            </w:pPr>
            <w:r w:rsidRPr="0033125C">
              <w:rPr>
                <w:rFonts w:cstheme="minorHAnsi"/>
                <w:sz w:val="20"/>
                <w:szCs w:val="20"/>
              </w:rPr>
              <w:t>i założenia wstępne:</w:t>
            </w:r>
          </w:p>
        </w:tc>
        <w:tc>
          <w:tcPr>
            <w:tcW w:w="7582" w:type="dxa"/>
            <w:gridSpan w:val="10"/>
            <w:tcBorders>
              <w:bottom w:val="single" w:sz="4" w:space="0" w:color="auto"/>
            </w:tcBorders>
            <w:shd w:val="clear" w:color="auto" w:fill="auto"/>
            <w:vAlign w:val="center"/>
          </w:tcPr>
          <w:p w:rsidR="00DE29A5" w:rsidRPr="0033125C" w:rsidRDefault="00DE29A5" w:rsidP="00F16AC0">
            <w:pPr>
              <w:spacing w:line="240" w:lineRule="auto"/>
              <w:jc w:val="both"/>
              <w:rPr>
                <w:rFonts w:cstheme="minorHAnsi"/>
                <w:sz w:val="20"/>
                <w:szCs w:val="20"/>
              </w:rPr>
            </w:pPr>
            <w:r w:rsidRPr="0033125C">
              <w:rPr>
                <w:rFonts w:cstheme="minorHAnsi"/>
                <w:sz w:val="20"/>
                <w:szCs w:val="20"/>
              </w:rPr>
              <w:t>Ukończony kurs wprowadzenia do socjologii</w:t>
            </w:r>
          </w:p>
        </w:tc>
      </w:tr>
      <w:tr w:rsidR="00DE29A5" w:rsidRPr="0033125C" w:rsidTr="0030799B">
        <w:trPr>
          <w:gridAfter w:val="1"/>
          <w:wAfter w:w="48" w:type="dxa"/>
          <w:trHeight w:val="3849"/>
        </w:trPr>
        <w:tc>
          <w:tcPr>
            <w:tcW w:w="2480" w:type="dxa"/>
            <w:gridSpan w:val="2"/>
            <w:vAlign w:val="center"/>
          </w:tcPr>
          <w:p w:rsidR="00DE29A5" w:rsidRPr="0033125C" w:rsidRDefault="00DE29A5" w:rsidP="00F16AC0">
            <w:pPr>
              <w:spacing w:line="240" w:lineRule="auto"/>
              <w:rPr>
                <w:rFonts w:cstheme="minorHAnsi"/>
                <w:bCs/>
                <w:sz w:val="20"/>
                <w:szCs w:val="20"/>
              </w:rPr>
            </w:pPr>
            <w:r w:rsidRPr="0033125C">
              <w:rPr>
                <w:rFonts w:cstheme="minorHAnsi"/>
                <w:sz w:val="20"/>
                <w:szCs w:val="20"/>
              </w:rPr>
              <w:lastRenderedPageBreak/>
              <w:t>Efekty uczenia się:</w:t>
            </w:r>
          </w:p>
        </w:tc>
        <w:tc>
          <w:tcPr>
            <w:tcW w:w="3260" w:type="dxa"/>
            <w:gridSpan w:val="3"/>
            <w:vAlign w:val="center"/>
          </w:tcPr>
          <w:p w:rsidR="00DE29A5" w:rsidRPr="0033125C" w:rsidRDefault="00DE29A5" w:rsidP="00F16AC0">
            <w:pPr>
              <w:spacing w:line="240" w:lineRule="auto"/>
              <w:rPr>
                <w:rFonts w:cstheme="minorHAnsi"/>
                <w:sz w:val="20"/>
                <w:szCs w:val="20"/>
              </w:rPr>
            </w:pPr>
            <w:r w:rsidRPr="0033125C">
              <w:rPr>
                <w:rFonts w:cstheme="minorHAnsi"/>
                <w:sz w:val="20"/>
                <w:szCs w:val="20"/>
              </w:rPr>
              <w:t>Wiedza:</w:t>
            </w:r>
          </w:p>
          <w:p w:rsidR="00DE29A5" w:rsidRPr="0033125C" w:rsidRDefault="00DE29A5" w:rsidP="00F16AC0">
            <w:pPr>
              <w:spacing w:line="240" w:lineRule="auto"/>
              <w:rPr>
                <w:rFonts w:cstheme="minorHAnsi"/>
                <w:sz w:val="20"/>
                <w:szCs w:val="20"/>
              </w:rPr>
            </w:pPr>
            <w:r w:rsidRPr="0033125C">
              <w:rPr>
                <w:rFonts w:cstheme="minorHAnsi"/>
                <w:sz w:val="20"/>
                <w:szCs w:val="20"/>
              </w:rPr>
              <w:t>KS_W01  Zna i rozumie podstawowe pojęcia stosowane w socjologii oraz najważniejsze teorie socjologiczne</w:t>
            </w:r>
          </w:p>
          <w:p w:rsidR="00DE29A5" w:rsidRPr="0033125C" w:rsidRDefault="00DE29A5" w:rsidP="00F16AC0">
            <w:pPr>
              <w:autoSpaceDE w:val="0"/>
              <w:autoSpaceDN w:val="0"/>
              <w:adjustRightInd w:val="0"/>
              <w:spacing w:line="240" w:lineRule="auto"/>
              <w:rPr>
                <w:rFonts w:cstheme="minorHAnsi"/>
                <w:sz w:val="20"/>
                <w:szCs w:val="20"/>
              </w:rPr>
            </w:pPr>
            <w:r w:rsidRPr="0033125C">
              <w:rPr>
                <w:rFonts w:cstheme="minorHAnsi"/>
                <w:sz w:val="20"/>
                <w:szCs w:val="20"/>
              </w:rPr>
              <w:t>KS_W05  Ma ogólną wiedzę o współczesnych koncepcjach socjologicznych podejmujących</w:t>
            </w:r>
          </w:p>
          <w:p w:rsidR="00DE29A5" w:rsidRPr="0033125C" w:rsidRDefault="00DE29A5" w:rsidP="00F16AC0">
            <w:pPr>
              <w:spacing w:line="240" w:lineRule="auto"/>
              <w:rPr>
                <w:rFonts w:cstheme="minorHAnsi"/>
                <w:sz w:val="20"/>
                <w:szCs w:val="20"/>
              </w:rPr>
            </w:pPr>
            <w:r w:rsidRPr="0033125C">
              <w:rPr>
                <w:rFonts w:cstheme="minorHAnsi"/>
                <w:sz w:val="20"/>
                <w:szCs w:val="20"/>
              </w:rPr>
              <w:t xml:space="preserve">problematykę struktur i instytucji społecznych </w:t>
            </w:r>
          </w:p>
          <w:p w:rsidR="00DE29A5" w:rsidRPr="0033125C" w:rsidRDefault="00DE29A5" w:rsidP="00F16AC0">
            <w:pPr>
              <w:autoSpaceDE w:val="0"/>
              <w:autoSpaceDN w:val="0"/>
              <w:adjustRightInd w:val="0"/>
              <w:spacing w:line="240" w:lineRule="auto"/>
              <w:rPr>
                <w:rFonts w:cstheme="minorHAnsi"/>
                <w:sz w:val="20"/>
                <w:szCs w:val="20"/>
              </w:rPr>
            </w:pPr>
            <w:r w:rsidRPr="0033125C">
              <w:rPr>
                <w:rFonts w:cstheme="minorHAnsi"/>
                <w:sz w:val="20"/>
                <w:szCs w:val="20"/>
              </w:rPr>
              <w:t>KS_W07  Ma podstawową, uporządkowaną wiedzę o różnych subdyscyplinach</w:t>
            </w:r>
          </w:p>
          <w:p w:rsidR="00DE29A5" w:rsidRPr="0033125C" w:rsidRDefault="00DE29A5" w:rsidP="00F16AC0">
            <w:pPr>
              <w:spacing w:line="240" w:lineRule="auto"/>
              <w:rPr>
                <w:rFonts w:cstheme="minorHAnsi"/>
                <w:sz w:val="20"/>
                <w:szCs w:val="20"/>
              </w:rPr>
            </w:pPr>
            <w:r w:rsidRPr="0033125C">
              <w:rPr>
                <w:rFonts w:cstheme="minorHAnsi"/>
                <w:sz w:val="20"/>
                <w:szCs w:val="20"/>
              </w:rPr>
              <w:t>socjologicznych, obejmującą podstawowe pojęcia, metody i koncepcje</w:t>
            </w:r>
          </w:p>
          <w:p w:rsidR="00DE29A5" w:rsidRPr="0033125C" w:rsidRDefault="00DE29A5" w:rsidP="00F16AC0">
            <w:pPr>
              <w:spacing w:line="240" w:lineRule="auto"/>
              <w:rPr>
                <w:rFonts w:cstheme="minorHAnsi"/>
                <w:sz w:val="20"/>
                <w:szCs w:val="20"/>
              </w:rPr>
            </w:pPr>
          </w:p>
          <w:p w:rsidR="00DE29A5" w:rsidRPr="0033125C" w:rsidRDefault="00DE29A5" w:rsidP="00F16AC0">
            <w:pPr>
              <w:spacing w:line="240" w:lineRule="auto"/>
              <w:rPr>
                <w:rFonts w:cstheme="minorHAnsi"/>
                <w:sz w:val="20"/>
                <w:szCs w:val="20"/>
              </w:rPr>
            </w:pPr>
          </w:p>
        </w:tc>
        <w:tc>
          <w:tcPr>
            <w:tcW w:w="2621" w:type="dxa"/>
            <w:gridSpan w:val="3"/>
            <w:vAlign w:val="center"/>
          </w:tcPr>
          <w:p w:rsidR="00DE29A5" w:rsidRPr="0033125C" w:rsidRDefault="00DE29A5" w:rsidP="00F16AC0">
            <w:pPr>
              <w:spacing w:line="240" w:lineRule="auto"/>
              <w:jc w:val="both"/>
              <w:rPr>
                <w:rFonts w:cstheme="minorHAnsi"/>
                <w:sz w:val="20"/>
                <w:szCs w:val="20"/>
              </w:rPr>
            </w:pPr>
            <w:r w:rsidRPr="0033125C">
              <w:rPr>
                <w:rFonts w:cstheme="minorHAnsi"/>
                <w:sz w:val="20"/>
                <w:szCs w:val="20"/>
              </w:rPr>
              <w:t>Umiejętności:</w:t>
            </w:r>
          </w:p>
          <w:p w:rsidR="00DE29A5" w:rsidRPr="0033125C" w:rsidRDefault="00DE29A5" w:rsidP="00F16AC0">
            <w:pPr>
              <w:autoSpaceDE w:val="0"/>
              <w:autoSpaceDN w:val="0"/>
              <w:adjustRightInd w:val="0"/>
              <w:spacing w:line="240" w:lineRule="auto"/>
              <w:rPr>
                <w:rFonts w:cstheme="minorHAnsi"/>
                <w:sz w:val="20"/>
                <w:szCs w:val="20"/>
              </w:rPr>
            </w:pPr>
            <w:r w:rsidRPr="0033125C">
              <w:rPr>
                <w:rFonts w:cstheme="minorHAnsi"/>
                <w:sz w:val="20"/>
                <w:szCs w:val="20"/>
              </w:rPr>
              <w:t>KS_U02  - Potrafi wykorzystać teoretyczną wiedzę z dziedziny socjologii do analizy oraz interpretacji</w:t>
            </w:r>
          </w:p>
          <w:p w:rsidR="00DE29A5" w:rsidRPr="0033125C" w:rsidRDefault="00DE29A5" w:rsidP="00F16AC0">
            <w:pPr>
              <w:autoSpaceDE w:val="0"/>
              <w:autoSpaceDN w:val="0"/>
              <w:adjustRightInd w:val="0"/>
              <w:spacing w:line="240" w:lineRule="auto"/>
              <w:rPr>
                <w:rFonts w:cstheme="minorHAnsi"/>
                <w:sz w:val="20"/>
                <w:szCs w:val="20"/>
              </w:rPr>
            </w:pPr>
            <w:r w:rsidRPr="0033125C">
              <w:rPr>
                <w:rFonts w:cstheme="minorHAnsi"/>
                <w:sz w:val="20"/>
                <w:szCs w:val="20"/>
              </w:rPr>
              <w:t>zjawisk i procesów społecznych</w:t>
            </w:r>
          </w:p>
          <w:p w:rsidR="00DE29A5" w:rsidRPr="0033125C" w:rsidRDefault="00DE29A5" w:rsidP="00F16AC0">
            <w:pPr>
              <w:autoSpaceDE w:val="0"/>
              <w:autoSpaceDN w:val="0"/>
              <w:adjustRightInd w:val="0"/>
              <w:spacing w:line="240" w:lineRule="auto"/>
              <w:rPr>
                <w:rFonts w:cstheme="minorHAnsi"/>
                <w:sz w:val="20"/>
                <w:szCs w:val="20"/>
              </w:rPr>
            </w:pPr>
            <w:r w:rsidRPr="0033125C">
              <w:rPr>
                <w:rFonts w:cstheme="minorHAnsi"/>
                <w:sz w:val="20"/>
                <w:szCs w:val="20"/>
              </w:rPr>
              <w:t>KS_U03  Potrafi posługiwać się podstawowymi koncepcjami teoretycznymi w celu analizowania</w:t>
            </w:r>
          </w:p>
          <w:p w:rsidR="00DE29A5" w:rsidRPr="0033125C" w:rsidRDefault="00DE29A5" w:rsidP="00F16AC0">
            <w:pPr>
              <w:spacing w:line="240" w:lineRule="auto"/>
              <w:rPr>
                <w:rFonts w:cstheme="minorHAnsi"/>
                <w:sz w:val="20"/>
                <w:szCs w:val="20"/>
              </w:rPr>
            </w:pPr>
            <w:r w:rsidRPr="0033125C">
              <w:rPr>
                <w:rFonts w:cstheme="minorHAnsi"/>
                <w:sz w:val="20"/>
                <w:szCs w:val="20"/>
              </w:rPr>
              <w:t>przyczyn i implikacji konkretnych zjawisk i procesów społecznych</w:t>
            </w:r>
          </w:p>
          <w:p w:rsidR="00DE29A5" w:rsidRPr="0033125C" w:rsidRDefault="00DE29A5" w:rsidP="00F16AC0">
            <w:pPr>
              <w:spacing w:line="240" w:lineRule="auto"/>
              <w:rPr>
                <w:rFonts w:cstheme="minorHAnsi"/>
                <w:sz w:val="20"/>
                <w:szCs w:val="20"/>
              </w:rPr>
            </w:pPr>
          </w:p>
          <w:p w:rsidR="00DE29A5" w:rsidRPr="0033125C" w:rsidRDefault="00DE29A5" w:rsidP="00F16AC0">
            <w:pPr>
              <w:spacing w:line="240" w:lineRule="auto"/>
              <w:rPr>
                <w:rFonts w:cstheme="minorHAnsi"/>
                <w:sz w:val="20"/>
                <w:szCs w:val="20"/>
              </w:rPr>
            </w:pPr>
          </w:p>
          <w:p w:rsidR="00DE29A5" w:rsidRPr="0033125C" w:rsidRDefault="00DE29A5" w:rsidP="00F16AC0">
            <w:pPr>
              <w:spacing w:line="240" w:lineRule="auto"/>
              <w:rPr>
                <w:rFonts w:cstheme="minorHAnsi"/>
                <w:sz w:val="20"/>
                <w:szCs w:val="20"/>
              </w:rPr>
            </w:pPr>
          </w:p>
        </w:tc>
        <w:tc>
          <w:tcPr>
            <w:tcW w:w="1701" w:type="dxa"/>
            <w:gridSpan w:val="4"/>
            <w:vAlign w:val="center"/>
          </w:tcPr>
          <w:p w:rsidR="00DE29A5" w:rsidRPr="0033125C" w:rsidRDefault="00DE29A5" w:rsidP="00F16AC0">
            <w:pPr>
              <w:spacing w:line="240" w:lineRule="auto"/>
              <w:rPr>
                <w:rFonts w:cstheme="minorHAnsi"/>
                <w:sz w:val="20"/>
                <w:szCs w:val="20"/>
              </w:rPr>
            </w:pPr>
            <w:r w:rsidRPr="0033125C">
              <w:rPr>
                <w:rFonts w:cstheme="minorHAnsi"/>
                <w:sz w:val="20"/>
                <w:szCs w:val="20"/>
              </w:rPr>
              <w:t>Kompetencje:</w:t>
            </w:r>
          </w:p>
          <w:p w:rsidR="00DE29A5" w:rsidRPr="0033125C" w:rsidRDefault="00DE29A5" w:rsidP="00F16AC0">
            <w:pPr>
              <w:autoSpaceDE w:val="0"/>
              <w:autoSpaceDN w:val="0"/>
              <w:adjustRightInd w:val="0"/>
              <w:spacing w:line="240" w:lineRule="auto"/>
              <w:rPr>
                <w:rFonts w:cstheme="minorHAnsi"/>
                <w:sz w:val="20"/>
                <w:szCs w:val="20"/>
              </w:rPr>
            </w:pPr>
            <w:r w:rsidRPr="0033125C">
              <w:rPr>
                <w:rFonts w:cstheme="minorHAnsi"/>
                <w:sz w:val="20"/>
                <w:szCs w:val="20"/>
              </w:rPr>
              <w:t>KS_S02  -  Jest gotów do współorganizowania działalności i współdziałania na rzecz środowiska społecznego</w:t>
            </w:r>
          </w:p>
          <w:p w:rsidR="00DE29A5" w:rsidRPr="0033125C" w:rsidRDefault="00DE29A5" w:rsidP="00F16AC0">
            <w:pPr>
              <w:spacing w:line="240" w:lineRule="auto"/>
              <w:rPr>
                <w:rFonts w:cstheme="minorHAnsi"/>
                <w:sz w:val="20"/>
                <w:szCs w:val="20"/>
              </w:rPr>
            </w:pPr>
            <w:r w:rsidRPr="0033125C">
              <w:rPr>
                <w:rFonts w:cstheme="minorHAnsi"/>
                <w:sz w:val="20"/>
                <w:szCs w:val="20"/>
              </w:rPr>
              <w:t>oraz przyjmowania różnych ról społecznych</w:t>
            </w:r>
          </w:p>
          <w:p w:rsidR="00DE29A5" w:rsidRPr="0033125C" w:rsidRDefault="00DE29A5" w:rsidP="00F16AC0">
            <w:pPr>
              <w:spacing w:line="240" w:lineRule="auto"/>
              <w:rPr>
                <w:rFonts w:cstheme="minorHAnsi"/>
                <w:sz w:val="20"/>
                <w:szCs w:val="20"/>
              </w:rPr>
            </w:pPr>
          </w:p>
          <w:p w:rsidR="00DE29A5" w:rsidRPr="0033125C" w:rsidRDefault="00DE29A5" w:rsidP="00F16AC0">
            <w:pPr>
              <w:spacing w:line="240" w:lineRule="auto"/>
              <w:rPr>
                <w:rFonts w:cstheme="minorHAnsi"/>
                <w:sz w:val="20"/>
                <w:szCs w:val="20"/>
              </w:rPr>
            </w:pPr>
          </w:p>
          <w:p w:rsidR="00DE29A5" w:rsidRPr="0033125C" w:rsidRDefault="00DE29A5" w:rsidP="00F16AC0">
            <w:pPr>
              <w:spacing w:line="240" w:lineRule="auto"/>
              <w:rPr>
                <w:rFonts w:cstheme="minorHAnsi"/>
                <w:sz w:val="20"/>
                <w:szCs w:val="20"/>
              </w:rPr>
            </w:pPr>
          </w:p>
          <w:p w:rsidR="00DE29A5" w:rsidRPr="0033125C" w:rsidRDefault="00DE29A5" w:rsidP="00F16AC0">
            <w:pPr>
              <w:spacing w:line="240" w:lineRule="auto"/>
              <w:rPr>
                <w:rFonts w:cstheme="minorHAnsi"/>
                <w:sz w:val="20"/>
                <w:szCs w:val="20"/>
              </w:rPr>
            </w:pPr>
          </w:p>
          <w:p w:rsidR="00DE29A5" w:rsidRPr="0033125C" w:rsidRDefault="00DE29A5" w:rsidP="00F16AC0">
            <w:pPr>
              <w:spacing w:line="240" w:lineRule="auto"/>
              <w:rPr>
                <w:rFonts w:cstheme="minorHAnsi"/>
                <w:sz w:val="20"/>
                <w:szCs w:val="20"/>
              </w:rPr>
            </w:pPr>
          </w:p>
          <w:p w:rsidR="00DE29A5" w:rsidRPr="0033125C" w:rsidRDefault="00DE29A5" w:rsidP="00F16AC0">
            <w:pPr>
              <w:spacing w:line="240" w:lineRule="auto"/>
              <w:rPr>
                <w:rFonts w:cstheme="minorHAnsi"/>
                <w:sz w:val="20"/>
                <w:szCs w:val="20"/>
              </w:rPr>
            </w:pPr>
          </w:p>
          <w:p w:rsidR="00DE29A5" w:rsidRPr="0033125C" w:rsidRDefault="00DE29A5" w:rsidP="00F16AC0">
            <w:pPr>
              <w:spacing w:line="240" w:lineRule="auto"/>
              <w:rPr>
                <w:rFonts w:cstheme="minorHAnsi"/>
                <w:sz w:val="20"/>
                <w:szCs w:val="20"/>
              </w:rPr>
            </w:pPr>
          </w:p>
          <w:p w:rsidR="00DE29A5" w:rsidRPr="0033125C" w:rsidRDefault="00DE29A5" w:rsidP="00F16AC0">
            <w:pPr>
              <w:spacing w:line="240" w:lineRule="auto"/>
              <w:rPr>
                <w:rFonts w:cstheme="minorHAnsi"/>
                <w:sz w:val="20"/>
                <w:szCs w:val="20"/>
              </w:rPr>
            </w:pPr>
          </w:p>
          <w:p w:rsidR="00DE29A5" w:rsidRPr="0033125C" w:rsidRDefault="00DE29A5" w:rsidP="00F16AC0">
            <w:pPr>
              <w:spacing w:line="240" w:lineRule="auto"/>
              <w:rPr>
                <w:rFonts w:cstheme="minorHAnsi"/>
                <w:sz w:val="20"/>
                <w:szCs w:val="20"/>
              </w:rPr>
            </w:pPr>
          </w:p>
        </w:tc>
      </w:tr>
      <w:tr w:rsidR="00DE29A5" w:rsidRPr="0033125C" w:rsidTr="0030799B">
        <w:trPr>
          <w:gridAfter w:val="1"/>
          <w:wAfter w:w="48" w:type="dxa"/>
          <w:trHeight w:val="598"/>
        </w:trPr>
        <w:tc>
          <w:tcPr>
            <w:tcW w:w="2480" w:type="dxa"/>
            <w:gridSpan w:val="2"/>
            <w:shd w:val="clear" w:color="auto" w:fill="auto"/>
            <w:vAlign w:val="center"/>
          </w:tcPr>
          <w:p w:rsidR="00DE29A5" w:rsidRPr="0033125C" w:rsidRDefault="00DE29A5" w:rsidP="00F16AC0">
            <w:pPr>
              <w:spacing w:line="240" w:lineRule="auto"/>
              <w:rPr>
                <w:rFonts w:cstheme="minorHAnsi"/>
                <w:sz w:val="20"/>
                <w:szCs w:val="20"/>
              </w:rPr>
            </w:pPr>
            <w:r w:rsidRPr="0033125C">
              <w:rPr>
                <w:rFonts w:cstheme="minorHAnsi"/>
                <w:sz w:val="20"/>
                <w:szCs w:val="20"/>
              </w:rPr>
              <w:t>Sposób weryfikacji efektów uczenia się:</w:t>
            </w:r>
          </w:p>
        </w:tc>
        <w:tc>
          <w:tcPr>
            <w:tcW w:w="7582" w:type="dxa"/>
            <w:gridSpan w:val="10"/>
            <w:vAlign w:val="center"/>
          </w:tcPr>
          <w:p w:rsidR="00DE29A5" w:rsidRPr="0033125C" w:rsidRDefault="00DE29A5" w:rsidP="00F16AC0">
            <w:pPr>
              <w:spacing w:line="240" w:lineRule="auto"/>
              <w:jc w:val="both"/>
              <w:rPr>
                <w:rFonts w:cstheme="minorHAnsi"/>
                <w:sz w:val="20"/>
                <w:szCs w:val="20"/>
              </w:rPr>
            </w:pPr>
            <w:r w:rsidRPr="0033125C">
              <w:rPr>
                <w:rFonts w:cstheme="minorHAnsi"/>
                <w:sz w:val="20"/>
                <w:szCs w:val="20"/>
              </w:rPr>
              <w:t>Test pisemny, ocena prezentacji przygotowanej zespołowo na wybrany problem społeczny</w:t>
            </w:r>
          </w:p>
          <w:p w:rsidR="00DE29A5" w:rsidRPr="0033125C" w:rsidRDefault="00DE29A5" w:rsidP="00F16AC0">
            <w:pPr>
              <w:spacing w:line="240" w:lineRule="auto"/>
              <w:jc w:val="both"/>
              <w:rPr>
                <w:rFonts w:cstheme="minorHAnsi"/>
                <w:sz w:val="20"/>
                <w:szCs w:val="20"/>
              </w:rPr>
            </w:pPr>
          </w:p>
        </w:tc>
      </w:tr>
      <w:tr w:rsidR="00DE29A5" w:rsidRPr="0033125C" w:rsidTr="0030799B">
        <w:trPr>
          <w:gridAfter w:val="1"/>
          <w:wAfter w:w="48" w:type="dxa"/>
          <w:trHeight w:val="505"/>
        </w:trPr>
        <w:tc>
          <w:tcPr>
            <w:tcW w:w="2480" w:type="dxa"/>
            <w:gridSpan w:val="2"/>
            <w:shd w:val="clear" w:color="auto" w:fill="auto"/>
            <w:vAlign w:val="center"/>
          </w:tcPr>
          <w:p w:rsidR="00DE29A5" w:rsidRPr="0033125C" w:rsidRDefault="00DE29A5" w:rsidP="00F16AC0">
            <w:pPr>
              <w:spacing w:line="240" w:lineRule="auto"/>
              <w:rPr>
                <w:rFonts w:cstheme="minorHAnsi"/>
                <w:sz w:val="20"/>
                <w:szCs w:val="20"/>
              </w:rPr>
            </w:pPr>
            <w:r w:rsidRPr="0033125C">
              <w:rPr>
                <w:rFonts w:cstheme="minorHAnsi"/>
                <w:sz w:val="20"/>
                <w:szCs w:val="20"/>
              </w:rPr>
              <w:t>Forma dokumentacji osiągniętych efektów uczenia się:</w:t>
            </w:r>
          </w:p>
        </w:tc>
        <w:tc>
          <w:tcPr>
            <w:tcW w:w="7582" w:type="dxa"/>
            <w:gridSpan w:val="10"/>
            <w:vAlign w:val="center"/>
          </w:tcPr>
          <w:p w:rsidR="00DE29A5" w:rsidRPr="0033125C" w:rsidRDefault="00DE29A5" w:rsidP="00F16AC0">
            <w:pPr>
              <w:spacing w:line="240" w:lineRule="auto"/>
              <w:jc w:val="both"/>
              <w:rPr>
                <w:rFonts w:cstheme="minorHAnsi"/>
                <w:sz w:val="20"/>
                <w:szCs w:val="20"/>
              </w:rPr>
            </w:pPr>
            <w:r w:rsidRPr="0033125C">
              <w:rPr>
                <w:rFonts w:cstheme="minorHAnsi"/>
                <w:sz w:val="20"/>
                <w:szCs w:val="20"/>
              </w:rPr>
              <w:t>Test sprawdzający znajomość zagadnień omawianych w formie wykładu (formularz testu i kryteria oceny)</w:t>
            </w:r>
          </w:p>
          <w:p w:rsidR="00DE29A5" w:rsidRPr="0033125C" w:rsidRDefault="00DE29A5" w:rsidP="00F16AC0">
            <w:pPr>
              <w:spacing w:line="240" w:lineRule="auto"/>
              <w:jc w:val="both"/>
              <w:rPr>
                <w:rFonts w:cstheme="minorHAnsi"/>
                <w:sz w:val="20"/>
                <w:szCs w:val="20"/>
              </w:rPr>
            </w:pPr>
            <w:r w:rsidRPr="0033125C">
              <w:rPr>
                <w:rFonts w:cstheme="minorHAnsi"/>
                <w:sz w:val="20"/>
                <w:szCs w:val="20"/>
              </w:rPr>
              <w:t>Prezentacja przedstawiona w Power Point (kryteria oceny prezentacji)</w:t>
            </w:r>
          </w:p>
        </w:tc>
      </w:tr>
      <w:tr w:rsidR="00DE29A5" w:rsidRPr="0033125C" w:rsidTr="0030799B">
        <w:trPr>
          <w:gridAfter w:val="1"/>
          <w:wAfter w:w="48" w:type="dxa"/>
          <w:trHeight w:val="527"/>
        </w:trPr>
        <w:tc>
          <w:tcPr>
            <w:tcW w:w="2480" w:type="dxa"/>
            <w:gridSpan w:val="2"/>
            <w:shd w:val="clear" w:color="auto" w:fill="auto"/>
            <w:vAlign w:val="center"/>
          </w:tcPr>
          <w:p w:rsidR="00DE29A5" w:rsidRPr="0033125C" w:rsidRDefault="00DE29A5" w:rsidP="00F16AC0">
            <w:pPr>
              <w:spacing w:line="240" w:lineRule="auto"/>
              <w:rPr>
                <w:rFonts w:cstheme="minorHAnsi"/>
                <w:bCs/>
                <w:sz w:val="20"/>
                <w:szCs w:val="20"/>
                <w:vertAlign w:val="superscript"/>
              </w:rPr>
            </w:pPr>
            <w:r w:rsidRPr="0033125C">
              <w:rPr>
                <w:rFonts w:cstheme="minorHAnsi"/>
                <w:sz w:val="20"/>
                <w:szCs w:val="20"/>
              </w:rPr>
              <w:t>Elementy i wagi mające wpływ na ocenę końcową:</w:t>
            </w:r>
          </w:p>
        </w:tc>
        <w:tc>
          <w:tcPr>
            <w:tcW w:w="7582" w:type="dxa"/>
            <w:gridSpan w:val="10"/>
            <w:vAlign w:val="center"/>
          </w:tcPr>
          <w:p w:rsidR="00DE29A5" w:rsidRPr="0033125C" w:rsidRDefault="00DE29A5" w:rsidP="00F16AC0">
            <w:pPr>
              <w:spacing w:line="240" w:lineRule="auto"/>
              <w:jc w:val="both"/>
              <w:rPr>
                <w:rFonts w:cstheme="minorHAnsi"/>
                <w:bCs/>
                <w:sz w:val="20"/>
                <w:szCs w:val="20"/>
              </w:rPr>
            </w:pPr>
            <w:r w:rsidRPr="0033125C">
              <w:rPr>
                <w:rFonts w:cstheme="minorHAnsi"/>
                <w:bCs/>
                <w:sz w:val="20"/>
                <w:szCs w:val="20"/>
              </w:rPr>
              <w:t>Ocena z wykładu – 50% (test)</w:t>
            </w:r>
          </w:p>
          <w:p w:rsidR="00DE29A5" w:rsidRPr="0033125C" w:rsidRDefault="00DE29A5" w:rsidP="00F16AC0">
            <w:pPr>
              <w:spacing w:line="240" w:lineRule="auto"/>
              <w:jc w:val="both"/>
              <w:rPr>
                <w:rFonts w:cstheme="minorHAnsi"/>
                <w:bCs/>
                <w:sz w:val="20"/>
                <w:szCs w:val="20"/>
              </w:rPr>
            </w:pPr>
            <w:r w:rsidRPr="0033125C">
              <w:rPr>
                <w:rFonts w:cstheme="minorHAnsi"/>
                <w:bCs/>
                <w:sz w:val="20"/>
                <w:szCs w:val="20"/>
              </w:rPr>
              <w:t xml:space="preserve">Ocena prezentacji - 50% </w:t>
            </w:r>
          </w:p>
        </w:tc>
      </w:tr>
      <w:tr w:rsidR="00DE29A5" w:rsidRPr="0033125C" w:rsidTr="0030799B">
        <w:trPr>
          <w:gridAfter w:val="1"/>
          <w:wAfter w:w="48" w:type="dxa"/>
          <w:trHeight w:val="340"/>
        </w:trPr>
        <w:tc>
          <w:tcPr>
            <w:tcW w:w="2480" w:type="dxa"/>
            <w:gridSpan w:val="2"/>
            <w:vAlign w:val="center"/>
          </w:tcPr>
          <w:p w:rsidR="00DE29A5" w:rsidRPr="0033125C" w:rsidRDefault="00DE29A5" w:rsidP="00F16AC0">
            <w:pPr>
              <w:spacing w:line="240" w:lineRule="auto"/>
              <w:rPr>
                <w:rFonts w:cstheme="minorHAnsi"/>
                <w:sz w:val="20"/>
                <w:szCs w:val="20"/>
                <w:vertAlign w:val="superscript"/>
              </w:rPr>
            </w:pPr>
            <w:r w:rsidRPr="0033125C">
              <w:rPr>
                <w:rFonts w:cstheme="minorHAnsi"/>
                <w:sz w:val="20"/>
                <w:szCs w:val="20"/>
              </w:rPr>
              <w:t>Miejsce realizacji zajęć:</w:t>
            </w:r>
          </w:p>
        </w:tc>
        <w:tc>
          <w:tcPr>
            <w:tcW w:w="7582" w:type="dxa"/>
            <w:gridSpan w:val="10"/>
            <w:vAlign w:val="center"/>
          </w:tcPr>
          <w:p w:rsidR="00DE29A5" w:rsidRPr="0033125C" w:rsidRDefault="00DE29A5" w:rsidP="00F16AC0">
            <w:pPr>
              <w:spacing w:line="240" w:lineRule="auto"/>
              <w:jc w:val="both"/>
              <w:rPr>
                <w:rFonts w:cstheme="minorHAnsi"/>
                <w:sz w:val="20"/>
                <w:szCs w:val="20"/>
              </w:rPr>
            </w:pPr>
            <w:r w:rsidRPr="0033125C">
              <w:rPr>
                <w:rFonts w:cstheme="minorHAnsi"/>
                <w:sz w:val="20"/>
                <w:szCs w:val="20"/>
              </w:rPr>
              <w:t>Wykład i prezentacja  - sala audytoryjna</w:t>
            </w:r>
          </w:p>
        </w:tc>
      </w:tr>
      <w:tr w:rsidR="00DE29A5" w:rsidRPr="0033125C" w:rsidTr="0030799B">
        <w:trPr>
          <w:gridAfter w:val="1"/>
          <w:wAfter w:w="48" w:type="dxa"/>
          <w:trHeight w:val="340"/>
        </w:trPr>
        <w:tc>
          <w:tcPr>
            <w:tcW w:w="10062" w:type="dxa"/>
            <w:gridSpan w:val="12"/>
            <w:vAlign w:val="center"/>
          </w:tcPr>
          <w:p w:rsidR="00DE29A5" w:rsidRPr="0033125C" w:rsidRDefault="00DE29A5" w:rsidP="00F16AC0">
            <w:pPr>
              <w:spacing w:line="240" w:lineRule="auto"/>
              <w:rPr>
                <w:rFonts w:cstheme="minorHAnsi"/>
                <w:sz w:val="20"/>
                <w:szCs w:val="20"/>
              </w:rPr>
            </w:pPr>
            <w:r w:rsidRPr="0033125C">
              <w:rPr>
                <w:rFonts w:cstheme="minorHAnsi"/>
                <w:sz w:val="20"/>
                <w:szCs w:val="20"/>
              </w:rPr>
              <w:t>Literatura podstawowa:</w:t>
            </w:r>
          </w:p>
          <w:p w:rsidR="00DE29A5" w:rsidRPr="0033125C" w:rsidRDefault="00DE29A5" w:rsidP="004C5A80">
            <w:pPr>
              <w:pStyle w:val="Akapitzlist"/>
              <w:numPr>
                <w:ilvl w:val="0"/>
                <w:numId w:val="2"/>
              </w:numPr>
              <w:spacing w:line="240" w:lineRule="auto"/>
              <w:rPr>
                <w:rFonts w:cstheme="minorHAnsi"/>
                <w:sz w:val="20"/>
                <w:szCs w:val="20"/>
              </w:rPr>
            </w:pPr>
            <w:r w:rsidRPr="0033125C">
              <w:rPr>
                <w:rFonts w:cstheme="minorHAnsi"/>
                <w:sz w:val="20"/>
                <w:szCs w:val="20"/>
              </w:rPr>
              <w:t xml:space="preserve">Encyklopedia Socjologii, Hasła: problemy społeczne, polityka społeczna </w:t>
            </w:r>
          </w:p>
          <w:p w:rsidR="00DE29A5" w:rsidRPr="0033125C" w:rsidRDefault="00DE29A5" w:rsidP="004C5A80">
            <w:pPr>
              <w:pStyle w:val="Akapitzlist"/>
              <w:numPr>
                <w:ilvl w:val="0"/>
                <w:numId w:val="2"/>
              </w:numPr>
              <w:spacing w:line="240" w:lineRule="auto"/>
              <w:rPr>
                <w:rFonts w:cstheme="minorHAnsi"/>
                <w:sz w:val="20"/>
                <w:szCs w:val="20"/>
              </w:rPr>
            </w:pPr>
            <w:proofErr w:type="spellStart"/>
            <w:r w:rsidRPr="0033125C">
              <w:rPr>
                <w:rFonts w:cstheme="minorHAnsi"/>
                <w:sz w:val="20"/>
                <w:szCs w:val="20"/>
              </w:rPr>
              <w:t>Firlit</w:t>
            </w:r>
            <w:proofErr w:type="spellEnd"/>
            <w:r w:rsidRPr="0033125C">
              <w:rPr>
                <w:rFonts w:cstheme="minorHAnsi"/>
                <w:sz w:val="20"/>
                <w:szCs w:val="20"/>
              </w:rPr>
              <w:t xml:space="preserve"> </w:t>
            </w:r>
            <w:proofErr w:type="spellStart"/>
            <w:r w:rsidRPr="0033125C">
              <w:rPr>
                <w:rFonts w:cstheme="minorHAnsi"/>
                <w:sz w:val="20"/>
                <w:szCs w:val="20"/>
              </w:rPr>
              <w:t>Fesnak</w:t>
            </w:r>
            <w:proofErr w:type="spellEnd"/>
            <w:r w:rsidRPr="0033125C">
              <w:rPr>
                <w:rFonts w:cstheme="minorHAnsi"/>
                <w:sz w:val="20"/>
                <w:szCs w:val="20"/>
              </w:rPr>
              <w:t xml:space="preserve"> G., Męcina J. (2018), Polityka społeczna, PWN, Warszawa, Cz. 2 i 3.</w:t>
            </w:r>
          </w:p>
          <w:p w:rsidR="00DE29A5" w:rsidRPr="0033125C" w:rsidRDefault="00DE29A5" w:rsidP="004C5A80">
            <w:pPr>
              <w:pStyle w:val="Akapitzlist"/>
              <w:numPr>
                <w:ilvl w:val="0"/>
                <w:numId w:val="2"/>
              </w:numPr>
              <w:suppressAutoHyphens/>
              <w:spacing w:line="240" w:lineRule="auto"/>
              <w:jc w:val="both"/>
              <w:rPr>
                <w:rFonts w:cstheme="minorHAnsi"/>
                <w:bCs/>
                <w:color w:val="000000" w:themeColor="text1"/>
                <w:sz w:val="20"/>
                <w:szCs w:val="20"/>
              </w:rPr>
            </w:pPr>
            <w:r w:rsidRPr="0033125C">
              <w:rPr>
                <w:rFonts w:cstheme="minorHAnsi"/>
                <w:sz w:val="20"/>
                <w:szCs w:val="20"/>
              </w:rPr>
              <w:t>Frysztacki Krzysztof (2009), Socjologia problemów społecznych, Wydawnictwo Scholar, Warszawa</w:t>
            </w:r>
          </w:p>
          <w:p w:rsidR="00DE29A5" w:rsidRPr="0033125C" w:rsidRDefault="00DE29A5" w:rsidP="004C5A80">
            <w:pPr>
              <w:pStyle w:val="Akapitzlist"/>
              <w:numPr>
                <w:ilvl w:val="0"/>
                <w:numId w:val="2"/>
              </w:numPr>
              <w:suppressAutoHyphens/>
              <w:spacing w:line="240" w:lineRule="auto"/>
              <w:jc w:val="both"/>
              <w:rPr>
                <w:rFonts w:cstheme="minorHAnsi"/>
                <w:bCs/>
                <w:color w:val="000000" w:themeColor="text1"/>
                <w:sz w:val="20"/>
                <w:szCs w:val="20"/>
              </w:rPr>
            </w:pPr>
            <w:r w:rsidRPr="0033125C">
              <w:rPr>
                <w:rFonts w:cstheme="minorHAnsi"/>
                <w:bCs/>
                <w:color w:val="000000" w:themeColor="text1"/>
                <w:sz w:val="20"/>
                <w:szCs w:val="20"/>
              </w:rPr>
              <w:t>Grotowska-Leder J. (2011),</w:t>
            </w:r>
            <w:r w:rsidRPr="0033125C">
              <w:rPr>
                <w:rFonts w:cstheme="minorHAnsi"/>
                <w:color w:val="000000" w:themeColor="text1"/>
                <w:spacing w:val="-3"/>
                <w:sz w:val="20"/>
                <w:szCs w:val="20"/>
              </w:rPr>
              <w:t xml:space="preserve"> </w:t>
            </w:r>
            <w:r w:rsidRPr="0033125C">
              <w:rPr>
                <w:rFonts w:eastAsia="Times New Roman" w:cstheme="minorHAnsi"/>
                <w:color w:val="000000" w:themeColor="text1"/>
                <w:sz w:val="20"/>
                <w:szCs w:val="20"/>
                <w:lang w:eastAsia="pl-PL"/>
              </w:rPr>
              <w:t>Wykluczenie z edukacji - rozumienie, skala i współczesne czynniki sprawcze zjawiska,</w:t>
            </w:r>
            <w:r w:rsidRPr="0033125C">
              <w:rPr>
                <w:rFonts w:cstheme="minorHAnsi"/>
                <w:color w:val="000000" w:themeColor="text1"/>
                <w:spacing w:val="-3"/>
                <w:sz w:val="20"/>
                <w:szCs w:val="20"/>
              </w:rPr>
              <w:t xml:space="preserve"> [w:]</w:t>
            </w:r>
            <w:r w:rsidRPr="0033125C">
              <w:rPr>
                <w:rFonts w:eastAsia="Times New Roman" w:cstheme="minorHAnsi"/>
                <w:color w:val="000000" w:themeColor="text1"/>
                <w:sz w:val="20"/>
                <w:szCs w:val="20"/>
                <w:lang w:eastAsia="pl-PL"/>
              </w:rPr>
              <w:t xml:space="preserve"> Szafraniec K. (red.), Młodzież jako problem i jako wyzwanie ponowoczesności. Z prac Sekcji Socjologii Edukacji i Młodzieży PTS, tom II, Toruń, Wydawnictwo Adam Marszałek, ss. 151-183.</w:t>
            </w:r>
          </w:p>
          <w:p w:rsidR="00DE29A5" w:rsidRPr="0033125C" w:rsidRDefault="00DE29A5" w:rsidP="004C5A80">
            <w:pPr>
              <w:pStyle w:val="Akapitzlist"/>
              <w:numPr>
                <w:ilvl w:val="0"/>
                <w:numId w:val="2"/>
              </w:numPr>
              <w:spacing w:line="240" w:lineRule="auto"/>
              <w:rPr>
                <w:rFonts w:cstheme="minorHAnsi"/>
                <w:sz w:val="20"/>
                <w:szCs w:val="20"/>
              </w:rPr>
            </w:pPr>
            <w:r w:rsidRPr="0033125C">
              <w:rPr>
                <w:rFonts w:cstheme="minorHAnsi"/>
                <w:sz w:val="20"/>
                <w:szCs w:val="20"/>
              </w:rPr>
              <w:t>Miś Lucjan (2007). Problemy społeczne. Teoria. Metodologia. Badania, Wydawnictwo Uniwersytetu Jagiellońskiego, Kraków.</w:t>
            </w:r>
          </w:p>
          <w:p w:rsidR="00DE29A5" w:rsidRPr="0033125C" w:rsidRDefault="00DE29A5" w:rsidP="00F16AC0">
            <w:pPr>
              <w:spacing w:line="240" w:lineRule="auto"/>
              <w:rPr>
                <w:rFonts w:cstheme="minorHAnsi"/>
                <w:sz w:val="20"/>
                <w:szCs w:val="20"/>
              </w:rPr>
            </w:pPr>
            <w:r w:rsidRPr="0033125C">
              <w:rPr>
                <w:rFonts w:cstheme="minorHAnsi"/>
                <w:sz w:val="20"/>
                <w:szCs w:val="20"/>
              </w:rPr>
              <w:t>Literatura dodatkowa</w:t>
            </w:r>
          </w:p>
          <w:p w:rsidR="004C5A80" w:rsidRPr="0033125C" w:rsidRDefault="004C5A80" w:rsidP="004C5A80">
            <w:pPr>
              <w:pStyle w:val="Akapitzlist"/>
              <w:numPr>
                <w:ilvl w:val="0"/>
                <w:numId w:val="2"/>
              </w:numPr>
              <w:suppressAutoHyphens/>
              <w:spacing w:line="240" w:lineRule="auto"/>
              <w:jc w:val="both"/>
              <w:rPr>
                <w:rFonts w:cstheme="minorHAnsi"/>
                <w:bCs/>
                <w:color w:val="000000" w:themeColor="text1"/>
                <w:sz w:val="20"/>
                <w:szCs w:val="20"/>
              </w:rPr>
            </w:pPr>
            <w:r w:rsidRPr="0033125C">
              <w:rPr>
                <w:rFonts w:cstheme="minorHAnsi"/>
                <w:bCs/>
                <w:color w:val="000000" w:themeColor="text1"/>
                <w:sz w:val="20"/>
                <w:szCs w:val="20"/>
              </w:rPr>
              <w:t>Grotowska-Leder J.,</w:t>
            </w:r>
            <w:r w:rsidRPr="0033125C">
              <w:rPr>
                <w:rFonts w:cstheme="minorHAnsi"/>
                <w:color w:val="000000" w:themeColor="text1"/>
                <w:sz w:val="20"/>
                <w:szCs w:val="20"/>
              </w:rPr>
              <w:t xml:space="preserve"> Kruszyński K.</w:t>
            </w:r>
            <w:r w:rsidRPr="0033125C">
              <w:rPr>
                <w:rFonts w:cstheme="minorHAnsi"/>
                <w:bCs/>
                <w:color w:val="000000" w:themeColor="text1"/>
                <w:sz w:val="20"/>
                <w:szCs w:val="20"/>
              </w:rPr>
              <w:t xml:space="preserve"> (2012),</w:t>
            </w:r>
            <w:r w:rsidRPr="0033125C">
              <w:rPr>
                <w:rFonts w:cstheme="minorHAnsi"/>
                <w:color w:val="000000" w:themeColor="text1"/>
                <w:spacing w:val="-3"/>
                <w:sz w:val="20"/>
                <w:szCs w:val="20"/>
              </w:rPr>
              <w:t xml:space="preserve"> </w:t>
            </w:r>
            <w:r w:rsidRPr="0033125C">
              <w:rPr>
                <w:rFonts w:cstheme="minorHAnsi"/>
                <w:color w:val="000000" w:themeColor="text1"/>
                <w:sz w:val="20"/>
                <w:szCs w:val="20"/>
              </w:rPr>
              <w:t>Bieda wśród dzieci w gminach województwa łódzkiego o różnym poziomie warunków życia (w roku 2009),</w:t>
            </w:r>
            <w:r w:rsidRPr="0033125C">
              <w:rPr>
                <w:rFonts w:cstheme="minorHAnsi"/>
                <w:color w:val="000000" w:themeColor="text1"/>
                <w:spacing w:val="-3"/>
                <w:sz w:val="20"/>
                <w:szCs w:val="20"/>
              </w:rPr>
              <w:t xml:space="preserve"> [w:]</w:t>
            </w:r>
            <w:r w:rsidRPr="0033125C">
              <w:rPr>
                <w:rFonts w:eastAsia="Times New Roman" w:cstheme="minorHAnsi"/>
                <w:color w:val="000000" w:themeColor="text1"/>
                <w:sz w:val="20"/>
                <w:szCs w:val="20"/>
                <w:lang w:eastAsia="pl-PL"/>
              </w:rPr>
              <w:t xml:space="preserve"> </w:t>
            </w:r>
            <w:r w:rsidRPr="0033125C">
              <w:rPr>
                <w:rFonts w:cstheme="minorHAnsi"/>
                <w:color w:val="000000" w:themeColor="text1"/>
                <w:spacing w:val="-3"/>
                <w:sz w:val="20"/>
                <w:szCs w:val="20"/>
              </w:rPr>
              <w:t>Warzywoda-Kruszyńska W. (red.),</w:t>
            </w:r>
            <w:r w:rsidRPr="0033125C">
              <w:rPr>
                <w:rFonts w:eastAsia="Times New Roman" w:cstheme="minorHAnsi"/>
                <w:color w:val="000000" w:themeColor="text1"/>
                <w:sz w:val="20"/>
                <w:szCs w:val="20"/>
                <w:lang w:eastAsia="pl-PL"/>
              </w:rPr>
              <w:t xml:space="preserve"> </w:t>
            </w:r>
            <w:r w:rsidRPr="0033125C">
              <w:rPr>
                <w:rFonts w:cstheme="minorHAnsi"/>
                <w:color w:val="000000" w:themeColor="text1"/>
                <w:sz w:val="20"/>
                <w:szCs w:val="20"/>
              </w:rPr>
              <w:t xml:space="preserve">Bieda dzieci, zaniedbanie, wykluczenie społeczne, </w:t>
            </w:r>
            <w:r w:rsidRPr="0033125C">
              <w:rPr>
                <w:rFonts w:eastAsia="Times New Roman" w:cstheme="minorHAnsi"/>
                <w:color w:val="000000" w:themeColor="text1"/>
                <w:sz w:val="20"/>
                <w:szCs w:val="20"/>
                <w:lang w:eastAsia="pl-PL"/>
              </w:rPr>
              <w:t>Łódź, Wydawnictwo Uniwersytetu Łódzkiego, ss. 25-45</w:t>
            </w:r>
            <w:r w:rsidRPr="0033125C">
              <w:rPr>
                <w:rFonts w:cstheme="minorHAnsi"/>
                <w:color w:val="000000" w:themeColor="text1"/>
                <w:sz w:val="20"/>
                <w:szCs w:val="20"/>
              </w:rPr>
              <w:t>.</w:t>
            </w:r>
          </w:p>
          <w:p w:rsidR="004C5A80" w:rsidRPr="0033125C" w:rsidRDefault="004C5A80" w:rsidP="004C5A80">
            <w:pPr>
              <w:pStyle w:val="Akapitzlist"/>
              <w:numPr>
                <w:ilvl w:val="0"/>
                <w:numId w:val="2"/>
              </w:numPr>
              <w:suppressAutoHyphens/>
              <w:spacing w:line="240" w:lineRule="auto"/>
              <w:jc w:val="both"/>
              <w:rPr>
                <w:rFonts w:cstheme="minorHAnsi"/>
                <w:bCs/>
                <w:color w:val="000000" w:themeColor="text1"/>
                <w:sz w:val="20"/>
                <w:szCs w:val="20"/>
              </w:rPr>
            </w:pPr>
            <w:r w:rsidRPr="0033125C">
              <w:rPr>
                <w:rFonts w:cstheme="minorHAnsi"/>
                <w:bCs/>
                <w:color w:val="000000" w:themeColor="text1"/>
                <w:sz w:val="20"/>
                <w:szCs w:val="20"/>
              </w:rPr>
              <w:t xml:space="preserve">Grotowska-Leder J., </w:t>
            </w:r>
            <w:r w:rsidRPr="0033125C">
              <w:rPr>
                <w:rFonts w:cstheme="minorHAnsi"/>
                <w:color w:val="000000" w:themeColor="text1"/>
                <w:sz w:val="20"/>
                <w:szCs w:val="20"/>
              </w:rPr>
              <w:t>Kudlińska I.</w:t>
            </w:r>
            <w:r w:rsidRPr="0033125C">
              <w:rPr>
                <w:rFonts w:cstheme="minorHAnsi"/>
                <w:bCs/>
                <w:color w:val="000000" w:themeColor="text1"/>
                <w:sz w:val="20"/>
                <w:szCs w:val="20"/>
              </w:rPr>
              <w:t xml:space="preserve"> (2011),</w:t>
            </w:r>
            <w:r w:rsidRPr="0033125C">
              <w:rPr>
                <w:rFonts w:eastAsia="Times New Roman" w:cstheme="minorHAnsi"/>
                <w:color w:val="000000" w:themeColor="text1"/>
                <w:sz w:val="20"/>
                <w:szCs w:val="20"/>
                <w:lang w:eastAsia="pl-PL"/>
              </w:rPr>
              <w:t xml:space="preserve"> Feminizacja biedy w perspektywie analiz jakościowych </w:t>
            </w:r>
            <w:proofErr w:type="spellStart"/>
            <w:r w:rsidRPr="0033125C">
              <w:rPr>
                <w:rFonts w:eastAsia="Times New Roman" w:cstheme="minorHAnsi"/>
                <w:color w:val="000000" w:themeColor="text1"/>
                <w:sz w:val="20"/>
                <w:szCs w:val="20"/>
                <w:lang w:eastAsia="pl-PL"/>
              </w:rPr>
              <w:t>welfere</w:t>
            </w:r>
            <w:proofErr w:type="spellEnd"/>
            <w:r w:rsidRPr="0033125C">
              <w:rPr>
                <w:rFonts w:eastAsia="Times New Roman" w:cstheme="minorHAnsi"/>
                <w:color w:val="000000" w:themeColor="text1"/>
                <w:sz w:val="20"/>
                <w:szCs w:val="20"/>
                <w:lang w:eastAsia="pl-PL"/>
              </w:rPr>
              <w:t xml:space="preserve"> </w:t>
            </w:r>
            <w:proofErr w:type="spellStart"/>
            <w:r w:rsidRPr="0033125C">
              <w:rPr>
                <w:rFonts w:eastAsia="Times New Roman" w:cstheme="minorHAnsi"/>
                <w:color w:val="000000" w:themeColor="text1"/>
                <w:sz w:val="20"/>
                <w:szCs w:val="20"/>
                <w:lang w:eastAsia="pl-PL"/>
              </w:rPr>
              <w:t>dependency</w:t>
            </w:r>
            <w:proofErr w:type="spellEnd"/>
            <w:r w:rsidRPr="0033125C">
              <w:rPr>
                <w:rFonts w:eastAsia="Times New Roman" w:cstheme="minorHAnsi"/>
                <w:color w:val="000000" w:themeColor="text1"/>
                <w:sz w:val="20"/>
                <w:szCs w:val="20"/>
                <w:lang w:eastAsia="pl-PL"/>
              </w:rPr>
              <w:t xml:space="preserve">, </w:t>
            </w:r>
            <w:r w:rsidRPr="0033125C">
              <w:rPr>
                <w:rFonts w:cstheme="minorHAnsi"/>
                <w:color w:val="000000" w:themeColor="text1"/>
                <w:spacing w:val="-3"/>
                <w:sz w:val="20"/>
                <w:szCs w:val="20"/>
              </w:rPr>
              <w:t>[w:]</w:t>
            </w:r>
            <w:r w:rsidRPr="0033125C">
              <w:rPr>
                <w:rFonts w:eastAsia="Times New Roman" w:cstheme="minorHAnsi"/>
                <w:color w:val="000000" w:themeColor="text1"/>
                <w:sz w:val="20"/>
                <w:szCs w:val="20"/>
                <w:lang w:eastAsia="pl-PL"/>
              </w:rPr>
              <w:t xml:space="preserve"> </w:t>
            </w:r>
            <w:proofErr w:type="spellStart"/>
            <w:r w:rsidRPr="0033125C">
              <w:rPr>
                <w:rFonts w:eastAsia="Times New Roman" w:cstheme="minorHAnsi"/>
                <w:color w:val="000000" w:themeColor="text1"/>
                <w:sz w:val="20"/>
                <w:szCs w:val="20"/>
                <w:lang w:eastAsia="pl-PL"/>
              </w:rPr>
              <w:t>Slany</w:t>
            </w:r>
            <w:proofErr w:type="spellEnd"/>
            <w:r w:rsidRPr="0033125C">
              <w:rPr>
                <w:rFonts w:eastAsia="Times New Roman" w:cstheme="minorHAnsi"/>
                <w:color w:val="000000" w:themeColor="text1"/>
                <w:sz w:val="20"/>
                <w:szCs w:val="20"/>
                <w:lang w:eastAsia="pl-PL"/>
              </w:rPr>
              <w:t xml:space="preserve"> K., Struzik J., Wojnicka K. (red.), </w:t>
            </w:r>
            <w:proofErr w:type="spellStart"/>
            <w:r w:rsidRPr="0033125C">
              <w:rPr>
                <w:rFonts w:eastAsia="Times New Roman" w:cstheme="minorHAnsi"/>
                <w:color w:val="000000" w:themeColor="text1"/>
                <w:sz w:val="20"/>
                <w:szCs w:val="20"/>
                <w:lang w:eastAsia="pl-PL"/>
              </w:rPr>
              <w:t>Gender</w:t>
            </w:r>
            <w:proofErr w:type="spellEnd"/>
            <w:r w:rsidRPr="0033125C">
              <w:rPr>
                <w:rFonts w:eastAsia="Times New Roman" w:cstheme="minorHAnsi"/>
                <w:color w:val="000000" w:themeColor="text1"/>
                <w:sz w:val="20"/>
                <w:szCs w:val="20"/>
                <w:lang w:eastAsia="pl-PL"/>
              </w:rPr>
              <w:t xml:space="preserve"> w społeczeństwie polskim, Kraków, </w:t>
            </w:r>
            <w:proofErr w:type="spellStart"/>
            <w:r w:rsidRPr="0033125C">
              <w:rPr>
                <w:rFonts w:eastAsia="Times New Roman" w:cstheme="minorHAnsi"/>
                <w:color w:val="000000" w:themeColor="text1"/>
                <w:sz w:val="20"/>
                <w:szCs w:val="20"/>
                <w:lang w:eastAsia="pl-PL"/>
              </w:rPr>
              <w:t>Nomos</w:t>
            </w:r>
            <w:proofErr w:type="spellEnd"/>
            <w:r w:rsidRPr="0033125C">
              <w:rPr>
                <w:rFonts w:eastAsia="Times New Roman" w:cstheme="minorHAnsi"/>
                <w:color w:val="000000" w:themeColor="text1"/>
                <w:sz w:val="20"/>
                <w:szCs w:val="20"/>
                <w:lang w:eastAsia="pl-PL"/>
              </w:rPr>
              <w:t>,  ss. 331-349</w:t>
            </w:r>
            <w:r w:rsidRPr="0033125C">
              <w:rPr>
                <w:rFonts w:cstheme="minorHAnsi"/>
                <w:color w:val="000000" w:themeColor="text1"/>
                <w:sz w:val="20"/>
                <w:szCs w:val="20"/>
              </w:rPr>
              <w:t>.</w:t>
            </w:r>
          </w:p>
          <w:p w:rsidR="00DE29A5" w:rsidRPr="0033125C" w:rsidRDefault="00DE29A5" w:rsidP="004C5A80">
            <w:pPr>
              <w:pStyle w:val="Tekstkomentarza"/>
              <w:numPr>
                <w:ilvl w:val="0"/>
                <w:numId w:val="2"/>
              </w:numPr>
              <w:spacing w:after="0"/>
              <w:jc w:val="both"/>
              <w:rPr>
                <w:rFonts w:cstheme="minorHAnsi"/>
              </w:rPr>
            </w:pPr>
            <w:r w:rsidRPr="0033125C">
              <w:rPr>
                <w:rFonts w:cstheme="minorHAnsi"/>
              </w:rPr>
              <w:t xml:space="preserve">Włodarczyk J. (2019), </w:t>
            </w:r>
            <w:r w:rsidRPr="0033125C">
              <w:rPr>
                <w:rFonts w:cstheme="minorHAnsi"/>
                <w:i/>
              </w:rPr>
              <w:t>Podejście obiektywistyczne i konstrukcjonistyczne w badaniu problemów społecznych w kontekście badania wykorzystywania seksualnego dzieci w Polsce</w:t>
            </w:r>
            <w:r w:rsidRPr="0033125C">
              <w:rPr>
                <w:rFonts w:cstheme="minorHAnsi"/>
              </w:rPr>
              <w:t>. „Dziecko Krzywdzone. Teoria, badania, praktyka”, nr 18(4), s. 9–37.</w:t>
            </w:r>
          </w:p>
          <w:p w:rsidR="00DE29A5" w:rsidRPr="0033125C" w:rsidRDefault="00DE29A5" w:rsidP="00F16AC0">
            <w:pPr>
              <w:pStyle w:val="Akapitzlist"/>
              <w:spacing w:line="240" w:lineRule="auto"/>
              <w:rPr>
                <w:rFonts w:cstheme="minorHAnsi"/>
                <w:sz w:val="20"/>
                <w:szCs w:val="20"/>
              </w:rPr>
            </w:pPr>
          </w:p>
        </w:tc>
      </w:tr>
    </w:tbl>
    <w:p w:rsidR="00DE29A5" w:rsidRPr="0033125C" w:rsidRDefault="00DE29A5" w:rsidP="00DE29A5">
      <w:pPr>
        <w:rPr>
          <w:rFonts w:cstheme="minorHAnsi"/>
          <w:sz w:val="20"/>
          <w:szCs w:val="20"/>
        </w:rPr>
      </w:pPr>
      <w:r w:rsidRPr="0033125C">
        <w:rPr>
          <w:rFonts w:cstheme="minorHAnsi"/>
          <w:sz w:val="20"/>
          <w:szCs w:val="20"/>
        </w:rPr>
        <w:t>Wskaźniki ilościowe charakteryzujące moduł/przedmiot :</w:t>
      </w:r>
    </w:p>
    <w:tbl>
      <w:tblPr>
        <w:tblpPr w:leftFromText="141" w:rightFromText="141" w:vertAnchor="text" w:horzAnchor="margin" w:tblpXSpec="center" w:tblpY="128"/>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8"/>
        <w:gridCol w:w="1195"/>
      </w:tblGrid>
      <w:tr w:rsidR="00DE29A5" w:rsidRPr="0033125C" w:rsidTr="00F16AC0">
        <w:trPr>
          <w:trHeight w:val="397"/>
          <w:jc w:val="center"/>
        </w:trPr>
        <w:tc>
          <w:tcPr>
            <w:tcW w:w="9578" w:type="dxa"/>
            <w:vAlign w:val="center"/>
          </w:tcPr>
          <w:p w:rsidR="00DE29A5" w:rsidRPr="0033125C" w:rsidRDefault="00DE29A5" w:rsidP="00F16AC0">
            <w:pPr>
              <w:rPr>
                <w:rFonts w:cstheme="minorHAnsi"/>
                <w:sz w:val="20"/>
                <w:szCs w:val="20"/>
                <w:vertAlign w:val="superscript"/>
              </w:rPr>
            </w:pPr>
            <w:r w:rsidRPr="0033125C">
              <w:rPr>
                <w:rFonts w:cstheme="minorHAnsi"/>
                <w:bCs/>
                <w:sz w:val="20"/>
                <w:szCs w:val="20"/>
              </w:rPr>
              <w:lastRenderedPageBreak/>
              <w:t>Szacunkowa sumaryczna liczba godzin pracy studenta (kontaktowych i pracy własnej) niezbędna dla osiągnięcia zakładanych efektów kształcenia  - na tej podstawie należy wypełnić pole ECTS</w:t>
            </w:r>
            <w:r w:rsidRPr="0033125C">
              <w:rPr>
                <w:rFonts w:cstheme="minorHAnsi"/>
                <w:sz w:val="20"/>
                <w:szCs w:val="20"/>
              </w:rPr>
              <w:t>:</w:t>
            </w:r>
          </w:p>
        </w:tc>
        <w:tc>
          <w:tcPr>
            <w:tcW w:w="1195" w:type="dxa"/>
            <w:vAlign w:val="center"/>
          </w:tcPr>
          <w:p w:rsidR="00DE29A5" w:rsidRPr="0033125C" w:rsidRDefault="00DE29A5" w:rsidP="00F16AC0">
            <w:pPr>
              <w:jc w:val="center"/>
              <w:rPr>
                <w:rFonts w:cstheme="minorHAnsi"/>
                <w:bCs/>
                <w:sz w:val="20"/>
                <w:szCs w:val="20"/>
              </w:rPr>
            </w:pPr>
            <w:r w:rsidRPr="0033125C">
              <w:rPr>
                <w:rFonts w:cstheme="minorHAnsi"/>
                <w:bCs/>
                <w:sz w:val="20"/>
                <w:szCs w:val="20"/>
              </w:rPr>
              <w:t xml:space="preserve"> 50h</w:t>
            </w:r>
            <w:r w:rsidR="00311641">
              <w:rPr>
                <w:rFonts w:cstheme="minorHAnsi"/>
                <w:bCs/>
                <w:sz w:val="20"/>
                <w:szCs w:val="20"/>
              </w:rPr>
              <w:t xml:space="preserve"> 2 ECTS</w:t>
            </w:r>
          </w:p>
        </w:tc>
      </w:tr>
      <w:tr w:rsidR="00DE29A5" w:rsidRPr="0033125C" w:rsidTr="00F16AC0">
        <w:trPr>
          <w:trHeight w:val="397"/>
          <w:jc w:val="center"/>
        </w:trPr>
        <w:tc>
          <w:tcPr>
            <w:tcW w:w="9578" w:type="dxa"/>
            <w:vAlign w:val="center"/>
          </w:tcPr>
          <w:p w:rsidR="00DE29A5" w:rsidRPr="0033125C" w:rsidRDefault="00DE29A5" w:rsidP="00F16AC0">
            <w:pPr>
              <w:rPr>
                <w:rFonts w:cstheme="minorHAnsi"/>
                <w:bCs/>
                <w:sz w:val="20"/>
                <w:szCs w:val="20"/>
              </w:rPr>
            </w:pPr>
            <w:r w:rsidRPr="0033125C">
              <w:rPr>
                <w:rFonts w:cstheme="minorHAnsi"/>
                <w:bCs/>
                <w:sz w:val="20"/>
                <w:szCs w:val="20"/>
              </w:rPr>
              <w:t>Łączna liczba punktów ECTS, którą student uzyskuje na zajęciach wymagających bezpośredniego udziału nauczycieli akademickich</w:t>
            </w:r>
            <w:r w:rsidRPr="0033125C">
              <w:rPr>
                <w:rFonts w:cstheme="minorHAnsi"/>
                <w:sz w:val="20"/>
                <w:szCs w:val="20"/>
              </w:rPr>
              <w:t>:</w:t>
            </w:r>
          </w:p>
        </w:tc>
        <w:tc>
          <w:tcPr>
            <w:tcW w:w="1195" w:type="dxa"/>
            <w:vAlign w:val="center"/>
          </w:tcPr>
          <w:p w:rsidR="00DE29A5" w:rsidRPr="0033125C" w:rsidRDefault="00DE29A5" w:rsidP="00F16AC0">
            <w:pPr>
              <w:jc w:val="center"/>
              <w:rPr>
                <w:rFonts w:cstheme="minorHAnsi"/>
                <w:bCs/>
                <w:sz w:val="20"/>
                <w:szCs w:val="20"/>
              </w:rPr>
            </w:pPr>
            <w:r w:rsidRPr="0033125C">
              <w:rPr>
                <w:rFonts w:cstheme="minorHAnsi"/>
                <w:bCs/>
                <w:sz w:val="20"/>
                <w:szCs w:val="20"/>
              </w:rPr>
              <w:t>1,2 ECTS</w:t>
            </w:r>
          </w:p>
        </w:tc>
      </w:tr>
      <w:tr w:rsidR="00DE29A5" w:rsidRPr="0033125C" w:rsidTr="00F16AC0">
        <w:trPr>
          <w:trHeight w:val="397"/>
          <w:jc w:val="center"/>
        </w:trPr>
        <w:tc>
          <w:tcPr>
            <w:tcW w:w="9578" w:type="dxa"/>
            <w:vAlign w:val="center"/>
          </w:tcPr>
          <w:p w:rsidR="00DE29A5" w:rsidRPr="0033125C" w:rsidRDefault="00DE29A5" w:rsidP="00F16AC0">
            <w:pPr>
              <w:rPr>
                <w:rFonts w:cstheme="minorHAnsi"/>
                <w:bCs/>
                <w:sz w:val="20"/>
                <w:szCs w:val="20"/>
              </w:rPr>
            </w:pPr>
            <w:r w:rsidRPr="0033125C">
              <w:rPr>
                <w:rFonts w:cstheme="minorHAnsi"/>
                <w:bCs/>
                <w:sz w:val="20"/>
                <w:szCs w:val="20"/>
              </w:rPr>
              <w:t>Łączna liczba punktów ECTS, którą student  uzyskuje w ramach zajęć o charakterze praktycznym, takich jak zajęcia laboratoryjne, projektowe, itp.</w:t>
            </w:r>
            <w:r w:rsidRPr="0033125C">
              <w:rPr>
                <w:rFonts w:cstheme="minorHAnsi"/>
                <w:sz w:val="20"/>
                <w:szCs w:val="20"/>
              </w:rPr>
              <w:t>:</w:t>
            </w:r>
          </w:p>
        </w:tc>
        <w:tc>
          <w:tcPr>
            <w:tcW w:w="1195" w:type="dxa"/>
            <w:vAlign w:val="center"/>
          </w:tcPr>
          <w:p w:rsidR="00DE29A5" w:rsidRPr="0033125C" w:rsidRDefault="00311641" w:rsidP="00F16AC0">
            <w:pPr>
              <w:jc w:val="center"/>
              <w:rPr>
                <w:rFonts w:cstheme="minorHAnsi"/>
                <w:bCs/>
                <w:sz w:val="20"/>
                <w:szCs w:val="20"/>
              </w:rPr>
            </w:pPr>
            <w:r>
              <w:rPr>
                <w:rFonts w:cstheme="minorHAnsi"/>
                <w:bCs/>
                <w:sz w:val="20"/>
                <w:szCs w:val="20"/>
              </w:rPr>
              <w:t>0,8 ECTS</w:t>
            </w:r>
            <w:bookmarkStart w:id="0" w:name="_GoBack"/>
            <w:bookmarkEnd w:id="0"/>
          </w:p>
        </w:tc>
      </w:tr>
    </w:tbl>
    <w:p w:rsidR="00DE29A5" w:rsidRDefault="00DE29A5" w:rsidP="00DE29A5">
      <w:pPr>
        <w:spacing w:before="120"/>
        <w:rPr>
          <w:rFonts w:cstheme="minorHAnsi"/>
          <w:sz w:val="20"/>
          <w:szCs w:val="20"/>
        </w:rPr>
      </w:pPr>
    </w:p>
    <w:p w:rsidR="00DE29A5" w:rsidRPr="0033125C" w:rsidRDefault="00DE29A5" w:rsidP="00DE29A5">
      <w:pPr>
        <w:spacing w:before="120"/>
        <w:rPr>
          <w:rFonts w:cstheme="minorHAnsi"/>
          <w:sz w:val="20"/>
          <w:szCs w:val="20"/>
          <w:vertAlign w:val="superscript"/>
        </w:rPr>
      </w:pPr>
      <w:r w:rsidRPr="0033125C">
        <w:rPr>
          <w:rFonts w:cstheme="minorHAnsi"/>
          <w:sz w:val="20"/>
          <w:szCs w:val="20"/>
        </w:rPr>
        <w:t xml:space="preserve">Tabela zgodności kierunkowych efektów kształcenia efektami przedmiotu  </w:t>
      </w:r>
    </w:p>
    <w:tbl>
      <w:tblPr>
        <w:tblpPr w:leftFromText="141" w:rightFromText="141" w:vertAnchor="text" w:tblpXSpec="center" w:tblpY="1"/>
        <w:tblOverlap w:val="neve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387"/>
        <w:gridCol w:w="3252"/>
      </w:tblGrid>
      <w:tr w:rsidR="00DE29A5" w:rsidRPr="0033125C" w:rsidTr="00F16AC0">
        <w:trPr>
          <w:jc w:val="center"/>
        </w:trPr>
        <w:tc>
          <w:tcPr>
            <w:tcW w:w="1135" w:type="dxa"/>
          </w:tcPr>
          <w:p w:rsidR="00DE29A5" w:rsidRPr="0033125C" w:rsidRDefault="00DE29A5" w:rsidP="00F16AC0">
            <w:pPr>
              <w:jc w:val="center"/>
              <w:rPr>
                <w:rFonts w:cstheme="minorHAnsi"/>
                <w:bCs/>
                <w:sz w:val="20"/>
                <w:szCs w:val="20"/>
              </w:rPr>
            </w:pPr>
            <w:r w:rsidRPr="0033125C">
              <w:rPr>
                <w:rFonts w:cstheme="minorHAnsi"/>
                <w:bCs/>
                <w:sz w:val="20"/>
                <w:szCs w:val="20"/>
              </w:rPr>
              <w:t>Nr /symbol efektu</w:t>
            </w:r>
          </w:p>
        </w:tc>
        <w:tc>
          <w:tcPr>
            <w:tcW w:w="6387" w:type="dxa"/>
          </w:tcPr>
          <w:p w:rsidR="00DE29A5" w:rsidRPr="0033125C" w:rsidRDefault="00DE29A5" w:rsidP="00F16AC0">
            <w:pPr>
              <w:jc w:val="center"/>
              <w:rPr>
                <w:rFonts w:cstheme="minorHAnsi"/>
                <w:bCs/>
                <w:sz w:val="20"/>
                <w:szCs w:val="20"/>
              </w:rPr>
            </w:pPr>
            <w:r w:rsidRPr="0033125C">
              <w:rPr>
                <w:rFonts w:cstheme="minorHAnsi"/>
                <w:bCs/>
                <w:sz w:val="20"/>
                <w:szCs w:val="20"/>
              </w:rPr>
              <w:t>Wymienione w wierszu efekty kształcenia:</w:t>
            </w:r>
          </w:p>
        </w:tc>
        <w:tc>
          <w:tcPr>
            <w:tcW w:w="3252" w:type="dxa"/>
          </w:tcPr>
          <w:p w:rsidR="00DE29A5" w:rsidRPr="0033125C" w:rsidRDefault="00DE29A5" w:rsidP="00F16AC0">
            <w:pPr>
              <w:spacing w:after="120"/>
              <w:jc w:val="center"/>
              <w:rPr>
                <w:rFonts w:cstheme="minorHAnsi"/>
                <w:bCs/>
                <w:sz w:val="20"/>
                <w:szCs w:val="20"/>
              </w:rPr>
            </w:pPr>
            <w:r w:rsidRPr="0033125C">
              <w:rPr>
                <w:rFonts w:cstheme="minorHAnsi"/>
                <w:bCs/>
                <w:sz w:val="20"/>
                <w:szCs w:val="20"/>
              </w:rPr>
              <w:t>Odniesienie do efektów dla programu kształcenia na kierunku</w:t>
            </w:r>
          </w:p>
        </w:tc>
      </w:tr>
      <w:tr w:rsidR="00DE29A5" w:rsidRPr="0033125C" w:rsidTr="00F16AC0">
        <w:trPr>
          <w:jc w:val="center"/>
        </w:trPr>
        <w:tc>
          <w:tcPr>
            <w:tcW w:w="1135" w:type="dxa"/>
          </w:tcPr>
          <w:p w:rsidR="00DE29A5" w:rsidRPr="0033125C" w:rsidRDefault="00DE29A5" w:rsidP="00F16AC0">
            <w:pPr>
              <w:rPr>
                <w:rFonts w:cstheme="minorHAnsi"/>
                <w:bCs/>
                <w:sz w:val="20"/>
                <w:szCs w:val="20"/>
              </w:rPr>
            </w:pPr>
            <w:r w:rsidRPr="0033125C">
              <w:rPr>
                <w:rFonts w:cstheme="minorHAnsi"/>
                <w:bCs/>
                <w:sz w:val="20"/>
                <w:szCs w:val="20"/>
              </w:rPr>
              <w:t>01</w:t>
            </w:r>
          </w:p>
        </w:tc>
        <w:tc>
          <w:tcPr>
            <w:tcW w:w="6387" w:type="dxa"/>
          </w:tcPr>
          <w:p w:rsidR="00DE29A5" w:rsidRPr="0033125C" w:rsidRDefault="00DE29A5" w:rsidP="00F16AC0">
            <w:pPr>
              <w:spacing w:line="240" w:lineRule="auto"/>
              <w:rPr>
                <w:rFonts w:cstheme="minorHAnsi"/>
                <w:sz w:val="20"/>
                <w:szCs w:val="20"/>
              </w:rPr>
            </w:pPr>
            <w:r w:rsidRPr="0033125C">
              <w:rPr>
                <w:rFonts w:cstheme="minorHAnsi"/>
                <w:sz w:val="20"/>
                <w:szCs w:val="20"/>
              </w:rPr>
              <w:t>Zna i rozumie podstawowe pojęcia stosowane w socjologii oraz najważniejsze teorie socjologiczne</w:t>
            </w:r>
          </w:p>
          <w:p w:rsidR="00DE29A5" w:rsidRPr="0033125C" w:rsidRDefault="00DE29A5" w:rsidP="00F16AC0">
            <w:pPr>
              <w:spacing w:line="240" w:lineRule="auto"/>
              <w:rPr>
                <w:rFonts w:cstheme="minorHAnsi"/>
                <w:bCs/>
                <w:sz w:val="20"/>
                <w:szCs w:val="20"/>
              </w:rPr>
            </w:pPr>
          </w:p>
        </w:tc>
        <w:tc>
          <w:tcPr>
            <w:tcW w:w="3252" w:type="dxa"/>
          </w:tcPr>
          <w:p w:rsidR="00DE29A5" w:rsidRPr="0033125C" w:rsidRDefault="00DE29A5" w:rsidP="00F16AC0">
            <w:pPr>
              <w:jc w:val="center"/>
              <w:rPr>
                <w:rFonts w:cstheme="minorHAnsi"/>
                <w:bCs/>
                <w:sz w:val="20"/>
                <w:szCs w:val="20"/>
              </w:rPr>
            </w:pPr>
            <w:r w:rsidRPr="0033125C">
              <w:rPr>
                <w:rFonts w:cstheme="minorHAnsi"/>
                <w:bCs/>
                <w:sz w:val="20"/>
                <w:szCs w:val="20"/>
              </w:rPr>
              <w:t>K2_W01</w:t>
            </w:r>
          </w:p>
        </w:tc>
      </w:tr>
      <w:tr w:rsidR="00DE29A5" w:rsidRPr="0033125C" w:rsidTr="00F16AC0">
        <w:trPr>
          <w:jc w:val="center"/>
        </w:trPr>
        <w:tc>
          <w:tcPr>
            <w:tcW w:w="1135" w:type="dxa"/>
          </w:tcPr>
          <w:p w:rsidR="00DE29A5" w:rsidRPr="0033125C" w:rsidRDefault="00DE29A5" w:rsidP="00F16AC0">
            <w:pPr>
              <w:rPr>
                <w:rFonts w:cstheme="minorHAnsi"/>
                <w:bCs/>
                <w:sz w:val="20"/>
                <w:szCs w:val="20"/>
              </w:rPr>
            </w:pPr>
            <w:r w:rsidRPr="0033125C">
              <w:rPr>
                <w:rFonts w:cstheme="minorHAnsi"/>
                <w:bCs/>
                <w:sz w:val="20"/>
                <w:szCs w:val="20"/>
              </w:rPr>
              <w:t>02</w:t>
            </w:r>
          </w:p>
        </w:tc>
        <w:tc>
          <w:tcPr>
            <w:tcW w:w="6387" w:type="dxa"/>
          </w:tcPr>
          <w:p w:rsidR="00DE29A5" w:rsidRPr="0033125C" w:rsidRDefault="00DE29A5" w:rsidP="00F16AC0">
            <w:pPr>
              <w:autoSpaceDE w:val="0"/>
              <w:autoSpaceDN w:val="0"/>
              <w:adjustRightInd w:val="0"/>
              <w:spacing w:line="240" w:lineRule="auto"/>
              <w:rPr>
                <w:rFonts w:cstheme="minorHAnsi"/>
                <w:sz w:val="20"/>
                <w:szCs w:val="20"/>
              </w:rPr>
            </w:pPr>
            <w:r w:rsidRPr="0033125C">
              <w:rPr>
                <w:rFonts w:cstheme="minorHAnsi"/>
                <w:sz w:val="20"/>
                <w:szCs w:val="20"/>
              </w:rPr>
              <w:t xml:space="preserve">Ma ogólną wiedzę o współczesnych koncepcjach socjologicznych podejmujących problematykę struktur i instytucji społecznych </w:t>
            </w:r>
          </w:p>
          <w:p w:rsidR="00DE29A5" w:rsidRPr="0033125C" w:rsidRDefault="00DE29A5" w:rsidP="00F16AC0">
            <w:pPr>
              <w:spacing w:line="276" w:lineRule="auto"/>
              <w:rPr>
                <w:rFonts w:cstheme="minorHAnsi"/>
                <w:bCs/>
                <w:sz w:val="20"/>
                <w:szCs w:val="20"/>
              </w:rPr>
            </w:pPr>
          </w:p>
        </w:tc>
        <w:tc>
          <w:tcPr>
            <w:tcW w:w="3252" w:type="dxa"/>
          </w:tcPr>
          <w:p w:rsidR="00DE29A5" w:rsidRPr="0033125C" w:rsidRDefault="00DE29A5" w:rsidP="00F16AC0">
            <w:pPr>
              <w:jc w:val="center"/>
              <w:rPr>
                <w:rFonts w:cstheme="minorHAnsi"/>
                <w:bCs/>
                <w:sz w:val="20"/>
                <w:szCs w:val="20"/>
              </w:rPr>
            </w:pPr>
            <w:r w:rsidRPr="0033125C">
              <w:rPr>
                <w:rFonts w:cstheme="minorHAnsi"/>
                <w:bCs/>
                <w:sz w:val="20"/>
                <w:szCs w:val="20"/>
              </w:rPr>
              <w:t>K2_W05</w:t>
            </w:r>
          </w:p>
        </w:tc>
      </w:tr>
      <w:tr w:rsidR="00DE29A5" w:rsidRPr="0033125C" w:rsidTr="00F16AC0">
        <w:trPr>
          <w:trHeight w:val="355"/>
          <w:jc w:val="center"/>
        </w:trPr>
        <w:tc>
          <w:tcPr>
            <w:tcW w:w="1135" w:type="dxa"/>
          </w:tcPr>
          <w:p w:rsidR="00DE29A5" w:rsidRPr="0033125C" w:rsidRDefault="00DE29A5" w:rsidP="00F16AC0">
            <w:pPr>
              <w:rPr>
                <w:rFonts w:cstheme="minorHAnsi"/>
                <w:bCs/>
                <w:sz w:val="20"/>
                <w:szCs w:val="20"/>
              </w:rPr>
            </w:pPr>
            <w:r w:rsidRPr="0033125C">
              <w:rPr>
                <w:rFonts w:cstheme="minorHAnsi"/>
                <w:bCs/>
                <w:sz w:val="20"/>
                <w:szCs w:val="20"/>
              </w:rPr>
              <w:t>03</w:t>
            </w:r>
          </w:p>
        </w:tc>
        <w:tc>
          <w:tcPr>
            <w:tcW w:w="6387" w:type="dxa"/>
          </w:tcPr>
          <w:p w:rsidR="00DE29A5" w:rsidRPr="0033125C" w:rsidRDefault="00DE29A5" w:rsidP="00F16AC0">
            <w:pPr>
              <w:autoSpaceDE w:val="0"/>
              <w:autoSpaceDN w:val="0"/>
              <w:adjustRightInd w:val="0"/>
              <w:spacing w:line="240" w:lineRule="auto"/>
              <w:rPr>
                <w:rFonts w:cstheme="minorHAnsi"/>
                <w:sz w:val="20"/>
                <w:szCs w:val="20"/>
              </w:rPr>
            </w:pPr>
            <w:r w:rsidRPr="0033125C">
              <w:rPr>
                <w:rFonts w:cstheme="minorHAnsi"/>
                <w:sz w:val="20"/>
                <w:szCs w:val="20"/>
              </w:rPr>
              <w:t>Ma podstawową, uporządkowaną wiedzę o różnych subdyscyplinach</w:t>
            </w:r>
          </w:p>
          <w:p w:rsidR="00DE29A5" w:rsidRPr="0033125C" w:rsidRDefault="00DE29A5" w:rsidP="00F16AC0">
            <w:pPr>
              <w:spacing w:line="240" w:lineRule="auto"/>
              <w:rPr>
                <w:rFonts w:cstheme="minorHAnsi"/>
                <w:sz w:val="20"/>
                <w:szCs w:val="20"/>
              </w:rPr>
            </w:pPr>
            <w:r w:rsidRPr="0033125C">
              <w:rPr>
                <w:rFonts w:cstheme="minorHAnsi"/>
                <w:sz w:val="20"/>
                <w:szCs w:val="20"/>
              </w:rPr>
              <w:t>socjologicznych, obejmującą podstawowe pojęcia, metody i koncepcje</w:t>
            </w:r>
          </w:p>
          <w:p w:rsidR="00DE29A5" w:rsidRPr="0033125C" w:rsidRDefault="00DE29A5" w:rsidP="00F16AC0">
            <w:pPr>
              <w:spacing w:line="276" w:lineRule="auto"/>
              <w:jc w:val="both"/>
              <w:rPr>
                <w:rFonts w:cstheme="minorHAnsi"/>
                <w:bCs/>
                <w:sz w:val="20"/>
                <w:szCs w:val="20"/>
              </w:rPr>
            </w:pPr>
          </w:p>
        </w:tc>
        <w:tc>
          <w:tcPr>
            <w:tcW w:w="3252" w:type="dxa"/>
          </w:tcPr>
          <w:p w:rsidR="00DE29A5" w:rsidRPr="0033125C" w:rsidRDefault="00DE29A5" w:rsidP="00F16AC0">
            <w:pPr>
              <w:jc w:val="center"/>
              <w:rPr>
                <w:rFonts w:cstheme="minorHAnsi"/>
                <w:bCs/>
                <w:sz w:val="20"/>
                <w:szCs w:val="20"/>
              </w:rPr>
            </w:pPr>
            <w:r w:rsidRPr="0033125C">
              <w:rPr>
                <w:rFonts w:cstheme="minorHAnsi"/>
                <w:bCs/>
                <w:sz w:val="20"/>
                <w:szCs w:val="20"/>
              </w:rPr>
              <w:t>K2_W07</w:t>
            </w:r>
          </w:p>
        </w:tc>
      </w:tr>
      <w:tr w:rsidR="00DE29A5" w:rsidRPr="0033125C" w:rsidTr="00F16AC0">
        <w:trPr>
          <w:trHeight w:val="652"/>
          <w:jc w:val="center"/>
        </w:trPr>
        <w:tc>
          <w:tcPr>
            <w:tcW w:w="1135" w:type="dxa"/>
          </w:tcPr>
          <w:p w:rsidR="00DE29A5" w:rsidRPr="0033125C" w:rsidRDefault="00DE29A5" w:rsidP="00F16AC0">
            <w:pPr>
              <w:rPr>
                <w:rFonts w:cstheme="minorHAnsi"/>
                <w:bCs/>
                <w:sz w:val="20"/>
                <w:szCs w:val="20"/>
              </w:rPr>
            </w:pPr>
            <w:r w:rsidRPr="0033125C">
              <w:rPr>
                <w:rFonts w:cstheme="minorHAnsi"/>
                <w:bCs/>
                <w:sz w:val="20"/>
                <w:szCs w:val="20"/>
              </w:rPr>
              <w:t>04</w:t>
            </w:r>
          </w:p>
        </w:tc>
        <w:tc>
          <w:tcPr>
            <w:tcW w:w="6387" w:type="dxa"/>
          </w:tcPr>
          <w:p w:rsidR="00DE29A5" w:rsidRPr="0033125C" w:rsidRDefault="00DE29A5" w:rsidP="00F16AC0">
            <w:pPr>
              <w:autoSpaceDE w:val="0"/>
              <w:autoSpaceDN w:val="0"/>
              <w:adjustRightInd w:val="0"/>
              <w:spacing w:line="240" w:lineRule="auto"/>
              <w:rPr>
                <w:rFonts w:cstheme="minorHAnsi"/>
                <w:sz w:val="20"/>
                <w:szCs w:val="20"/>
              </w:rPr>
            </w:pPr>
            <w:r w:rsidRPr="0033125C">
              <w:rPr>
                <w:rFonts w:cstheme="minorHAnsi"/>
                <w:sz w:val="20"/>
                <w:szCs w:val="20"/>
              </w:rPr>
              <w:t>Potrafi wykorzystać teoretyczną wiedzę z dziedziny socjologii do analizy oraz interpretacji zjawisk i procesów społecznych</w:t>
            </w:r>
          </w:p>
          <w:p w:rsidR="00DE29A5" w:rsidRPr="0033125C" w:rsidRDefault="00DE29A5" w:rsidP="00F16AC0">
            <w:pPr>
              <w:spacing w:line="276" w:lineRule="auto"/>
              <w:jc w:val="both"/>
              <w:rPr>
                <w:rFonts w:cstheme="minorHAnsi"/>
                <w:bCs/>
                <w:sz w:val="20"/>
                <w:szCs w:val="20"/>
              </w:rPr>
            </w:pPr>
          </w:p>
        </w:tc>
        <w:tc>
          <w:tcPr>
            <w:tcW w:w="3252" w:type="dxa"/>
          </w:tcPr>
          <w:p w:rsidR="00DE29A5" w:rsidRPr="0033125C" w:rsidRDefault="00DE29A5" w:rsidP="00F16AC0">
            <w:pPr>
              <w:jc w:val="center"/>
              <w:rPr>
                <w:rFonts w:cstheme="minorHAnsi"/>
                <w:bCs/>
                <w:sz w:val="20"/>
                <w:szCs w:val="20"/>
              </w:rPr>
            </w:pPr>
            <w:r w:rsidRPr="0033125C">
              <w:rPr>
                <w:rFonts w:cstheme="minorHAnsi"/>
                <w:bCs/>
                <w:sz w:val="20"/>
                <w:szCs w:val="20"/>
              </w:rPr>
              <w:t>K2_U02</w:t>
            </w:r>
          </w:p>
        </w:tc>
      </w:tr>
      <w:tr w:rsidR="00DE29A5" w:rsidRPr="0033125C" w:rsidTr="00F16AC0">
        <w:trPr>
          <w:trHeight w:val="412"/>
          <w:jc w:val="center"/>
        </w:trPr>
        <w:tc>
          <w:tcPr>
            <w:tcW w:w="1135" w:type="dxa"/>
          </w:tcPr>
          <w:p w:rsidR="00DE29A5" w:rsidRPr="0033125C" w:rsidRDefault="00DE29A5" w:rsidP="00F16AC0">
            <w:pPr>
              <w:rPr>
                <w:rFonts w:cstheme="minorHAnsi"/>
                <w:bCs/>
                <w:sz w:val="20"/>
                <w:szCs w:val="20"/>
              </w:rPr>
            </w:pPr>
            <w:r w:rsidRPr="0033125C">
              <w:rPr>
                <w:rFonts w:cstheme="minorHAnsi"/>
                <w:bCs/>
                <w:sz w:val="20"/>
                <w:szCs w:val="20"/>
              </w:rPr>
              <w:t>05</w:t>
            </w:r>
          </w:p>
        </w:tc>
        <w:tc>
          <w:tcPr>
            <w:tcW w:w="6387" w:type="dxa"/>
          </w:tcPr>
          <w:p w:rsidR="00DE29A5" w:rsidRPr="0033125C" w:rsidRDefault="00DE29A5" w:rsidP="00F16AC0">
            <w:pPr>
              <w:spacing w:line="240" w:lineRule="auto"/>
              <w:rPr>
                <w:rFonts w:cstheme="minorHAnsi"/>
                <w:sz w:val="20"/>
                <w:szCs w:val="20"/>
              </w:rPr>
            </w:pPr>
            <w:r w:rsidRPr="0033125C">
              <w:rPr>
                <w:rFonts w:cstheme="minorHAnsi"/>
                <w:sz w:val="20"/>
                <w:szCs w:val="20"/>
              </w:rPr>
              <w:t>Potrafi posługiwać się podstawowymi koncepcjami teoretycznymi w celu analizowania przyczyn i implikacji konkretnych zjawisk i procesów społecznych</w:t>
            </w:r>
          </w:p>
          <w:p w:rsidR="00DE29A5" w:rsidRPr="0033125C" w:rsidRDefault="00DE29A5" w:rsidP="00F16AC0">
            <w:pPr>
              <w:spacing w:line="240" w:lineRule="auto"/>
              <w:rPr>
                <w:rFonts w:cstheme="minorHAnsi"/>
                <w:bCs/>
                <w:sz w:val="20"/>
                <w:szCs w:val="20"/>
              </w:rPr>
            </w:pPr>
          </w:p>
        </w:tc>
        <w:tc>
          <w:tcPr>
            <w:tcW w:w="3252" w:type="dxa"/>
          </w:tcPr>
          <w:p w:rsidR="00DE29A5" w:rsidRPr="0033125C" w:rsidRDefault="00DE29A5" w:rsidP="00F16AC0">
            <w:pPr>
              <w:jc w:val="center"/>
              <w:rPr>
                <w:rFonts w:cstheme="minorHAnsi"/>
                <w:bCs/>
                <w:sz w:val="20"/>
                <w:szCs w:val="20"/>
              </w:rPr>
            </w:pPr>
            <w:r w:rsidRPr="0033125C">
              <w:rPr>
                <w:rFonts w:cstheme="minorHAnsi"/>
                <w:sz w:val="20"/>
                <w:szCs w:val="20"/>
              </w:rPr>
              <w:t xml:space="preserve">KS_U03  </w:t>
            </w:r>
          </w:p>
        </w:tc>
      </w:tr>
      <w:tr w:rsidR="00DE29A5" w:rsidRPr="0033125C" w:rsidTr="00F16AC0">
        <w:trPr>
          <w:jc w:val="center"/>
        </w:trPr>
        <w:tc>
          <w:tcPr>
            <w:tcW w:w="1135" w:type="dxa"/>
          </w:tcPr>
          <w:p w:rsidR="00DE29A5" w:rsidRPr="0033125C" w:rsidRDefault="00DE29A5" w:rsidP="00F16AC0">
            <w:pPr>
              <w:rPr>
                <w:rFonts w:cstheme="minorHAnsi"/>
                <w:bCs/>
                <w:sz w:val="20"/>
                <w:szCs w:val="20"/>
              </w:rPr>
            </w:pPr>
            <w:r w:rsidRPr="0033125C">
              <w:rPr>
                <w:rFonts w:cstheme="minorHAnsi"/>
                <w:bCs/>
                <w:sz w:val="20"/>
                <w:szCs w:val="20"/>
              </w:rPr>
              <w:t>06</w:t>
            </w:r>
          </w:p>
        </w:tc>
        <w:tc>
          <w:tcPr>
            <w:tcW w:w="6387" w:type="dxa"/>
          </w:tcPr>
          <w:p w:rsidR="00DE29A5" w:rsidRPr="0033125C" w:rsidRDefault="00DE29A5" w:rsidP="00F16AC0">
            <w:pPr>
              <w:spacing w:line="240" w:lineRule="auto"/>
              <w:rPr>
                <w:rFonts w:cstheme="minorHAnsi"/>
                <w:sz w:val="20"/>
                <w:szCs w:val="20"/>
              </w:rPr>
            </w:pPr>
            <w:r w:rsidRPr="0033125C">
              <w:rPr>
                <w:rFonts w:cstheme="minorHAnsi"/>
                <w:sz w:val="20"/>
                <w:szCs w:val="20"/>
              </w:rPr>
              <w:t>Jest gotów do współorganizowania działalności i współdziałania na rzecz środowiska społecznego oraz przyjmowania różnych ról społecznych</w:t>
            </w:r>
          </w:p>
          <w:p w:rsidR="00DE29A5" w:rsidRPr="0033125C" w:rsidRDefault="00DE29A5" w:rsidP="00F16AC0">
            <w:pPr>
              <w:spacing w:line="240" w:lineRule="auto"/>
              <w:rPr>
                <w:rFonts w:cstheme="minorHAnsi"/>
                <w:bCs/>
                <w:sz w:val="20"/>
                <w:szCs w:val="20"/>
              </w:rPr>
            </w:pPr>
          </w:p>
        </w:tc>
        <w:tc>
          <w:tcPr>
            <w:tcW w:w="3252" w:type="dxa"/>
          </w:tcPr>
          <w:p w:rsidR="00DE29A5" w:rsidRPr="0033125C" w:rsidRDefault="00DE29A5" w:rsidP="00F16AC0">
            <w:pPr>
              <w:jc w:val="center"/>
              <w:rPr>
                <w:rFonts w:cstheme="minorHAnsi"/>
                <w:bCs/>
                <w:sz w:val="20"/>
                <w:szCs w:val="20"/>
              </w:rPr>
            </w:pPr>
            <w:r w:rsidRPr="0033125C">
              <w:rPr>
                <w:rFonts w:cstheme="minorHAnsi"/>
                <w:sz w:val="20"/>
                <w:szCs w:val="20"/>
              </w:rPr>
              <w:t xml:space="preserve">KS_S02  </w:t>
            </w:r>
          </w:p>
        </w:tc>
      </w:tr>
    </w:tbl>
    <w:p w:rsidR="00DE29A5" w:rsidRPr="0033125C" w:rsidRDefault="00DE29A5" w:rsidP="00DE29A5">
      <w:pPr>
        <w:autoSpaceDE w:val="0"/>
        <w:autoSpaceDN w:val="0"/>
        <w:adjustRightInd w:val="0"/>
        <w:spacing w:before="240"/>
        <w:rPr>
          <w:rFonts w:cstheme="minorHAnsi"/>
          <w:i/>
          <w:iCs/>
          <w:sz w:val="20"/>
          <w:szCs w:val="20"/>
        </w:rPr>
      </w:pPr>
      <w:r w:rsidRPr="0033125C">
        <w:rPr>
          <w:rFonts w:cstheme="minorHAnsi"/>
          <w:i/>
          <w:iCs/>
          <w:sz w:val="20"/>
          <w:szCs w:val="20"/>
        </w:rPr>
        <w:t>Całkowity nakład czasu pracy - przyporządkowania ECTS:</w:t>
      </w:r>
    </w:p>
    <w:p w:rsidR="00DE29A5" w:rsidRPr="0033125C" w:rsidRDefault="00DE29A5" w:rsidP="00DE29A5">
      <w:pPr>
        <w:rPr>
          <w:rFonts w:cstheme="minorHAnsi"/>
          <w:sz w:val="20"/>
          <w:szCs w:val="20"/>
        </w:rPr>
      </w:pPr>
    </w:p>
    <w:tbl>
      <w:tblPr>
        <w:tblW w:w="9474" w:type="dxa"/>
        <w:tblInd w:w="4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7229"/>
        <w:gridCol w:w="2245"/>
      </w:tblGrid>
      <w:tr w:rsidR="00DE29A5" w:rsidRPr="0033125C" w:rsidTr="00F16AC0">
        <w:tc>
          <w:tcPr>
            <w:tcW w:w="7229" w:type="dxa"/>
          </w:tcPr>
          <w:p w:rsidR="00DE29A5" w:rsidRPr="0033125C" w:rsidRDefault="00DE29A5" w:rsidP="00F16AC0">
            <w:pPr>
              <w:autoSpaceDE w:val="0"/>
              <w:autoSpaceDN w:val="0"/>
              <w:adjustRightInd w:val="0"/>
              <w:spacing w:before="120"/>
              <w:jc w:val="right"/>
              <w:rPr>
                <w:rFonts w:cstheme="minorHAnsi"/>
                <w:i/>
                <w:iCs/>
                <w:sz w:val="20"/>
                <w:szCs w:val="20"/>
              </w:rPr>
            </w:pPr>
            <w:r w:rsidRPr="0033125C">
              <w:rPr>
                <w:rFonts w:cstheme="minorHAnsi"/>
                <w:i/>
                <w:iCs/>
                <w:sz w:val="20"/>
                <w:szCs w:val="20"/>
              </w:rPr>
              <w:t xml:space="preserve">Przygotowanie do  pisemnych prac zaliczeniowych </w:t>
            </w:r>
          </w:p>
        </w:tc>
        <w:tc>
          <w:tcPr>
            <w:tcW w:w="2245" w:type="dxa"/>
          </w:tcPr>
          <w:p w:rsidR="00DE29A5" w:rsidRPr="0033125C" w:rsidRDefault="00DE29A5" w:rsidP="00F16AC0">
            <w:pPr>
              <w:autoSpaceDE w:val="0"/>
              <w:autoSpaceDN w:val="0"/>
              <w:adjustRightInd w:val="0"/>
              <w:spacing w:before="120"/>
              <w:jc w:val="center"/>
              <w:rPr>
                <w:rFonts w:cstheme="minorHAnsi"/>
                <w:i/>
                <w:iCs/>
                <w:sz w:val="20"/>
                <w:szCs w:val="20"/>
              </w:rPr>
            </w:pPr>
            <w:r w:rsidRPr="0033125C">
              <w:rPr>
                <w:rFonts w:cstheme="minorHAnsi"/>
                <w:i/>
                <w:sz w:val="20"/>
                <w:szCs w:val="20"/>
              </w:rPr>
              <w:t>10h = 0,4 ECTS</w:t>
            </w:r>
          </w:p>
        </w:tc>
      </w:tr>
      <w:tr w:rsidR="00DE29A5" w:rsidRPr="0033125C" w:rsidTr="00F16AC0">
        <w:tc>
          <w:tcPr>
            <w:tcW w:w="7229" w:type="dxa"/>
          </w:tcPr>
          <w:p w:rsidR="00DE29A5" w:rsidRPr="0033125C" w:rsidRDefault="00DE29A5" w:rsidP="00F16AC0">
            <w:pPr>
              <w:autoSpaceDE w:val="0"/>
              <w:autoSpaceDN w:val="0"/>
              <w:adjustRightInd w:val="0"/>
              <w:spacing w:before="120"/>
              <w:jc w:val="right"/>
              <w:rPr>
                <w:rFonts w:cstheme="minorHAnsi"/>
                <w:i/>
                <w:iCs/>
                <w:sz w:val="20"/>
                <w:szCs w:val="20"/>
              </w:rPr>
            </w:pPr>
            <w:r w:rsidRPr="0033125C">
              <w:rPr>
                <w:rFonts w:cstheme="minorHAnsi"/>
                <w:i/>
                <w:sz w:val="20"/>
                <w:szCs w:val="20"/>
              </w:rPr>
              <w:t>Udział w wykładach</w:t>
            </w:r>
          </w:p>
        </w:tc>
        <w:tc>
          <w:tcPr>
            <w:tcW w:w="2245" w:type="dxa"/>
          </w:tcPr>
          <w:p w:rsidR="00DE29A5" w:rsidRPr="0033125C" w:rsidRDefault="00DE29A5" w:rsidP="00F16AC0">
            <w:pPr>
              <w:autoSpaceDE w:val="0"/>
              <w:autoSpaceDN w:val="0"/>
              <w:adjustRightInd w:val="0"/>
              <w:spacing w:before="120"/>
              <w:jc w:val="center"/>
              <w:rPr>
                <w:rFonts w:cstheme="minorHAnsi"/>
                <w:i/>
                <w:iCs/>
                <w:sz w:val="20"/>
                <w:szCs w:val="20"/>
              </w:rPr>
            </w:pPr>
            <w:r w:rsidRPr="0033125C">
              <w:rPr>
                <w:rFonts w:cstheme="minorHAnsi"/>
                <w:i/>
                <w:sz w:val="20"/>
                <w:szCs w:val="20"/>
              </w:rPr>
              <w:t>30h = 1,2 ECTS</w:t>
            </w:r>
          </w:p>
        </w:tc>
      </w:tr>
      <w:tr w:rsidR="00DE29A5" w:rsidRPr="0033125C" w:rsidTr="00F16AC0">
        <w:tc>
          <w:tcPr>
            <w:tcW w:w="7229" w:type="dxa"/>
          </w:tcPr>
          <w:p w:rsidR="00DE29A5" w:rsidRPr="0033125C" w:rsidRDefault="00DE29A5" w:rsidP="00F16AC0">
            <w:pPr>
              <w:autoSpaceDE w:val="0"/>
              <w:autoSpaceDN w:val="0"/>
              <w:adjustRightInd w:val="0"/>
              <w:spacing w:before="120"/>
              <w:jc w:val="right"/>
              <w:rPr>
                <w:rFonts w:cstheme="minorHAnsi"/>
                <w:i/>
                <w:sz w:val="20"/>
                <w:szCs w:val="20"/>
              </w:rPr>
            </w:pPr>
            <w:r w:rsidRPr="0033125C">
              <w:rPr>
                <w:rFonts w:cstheme="minorHAnsi"/>
                <w:i/>
                <w:sz w:val="20"/>
                <w:szCs w:val="20"/>
              </w:rPr>
              <w:t>Przygotowanie prezentacji do zaliczenia</w:t>
            </w:r>
          </w:p>
        </w:tc>
        <w:tc>
          <w:tcPr>
            <w:tcW w:w="2245" w:type="dxa"/>
          </w:tcPr>
          <w:p w:rsidR="00DE29A5" w:rsidRPr="0033125C" w:rsidRDefault="00DE29A5" w:rsidP="00F16AC0">
            <w:pPr>
              <w:autoSpaceDE w:val="0"/>
              <w:autoSpaceDN w:val="0"/>
              <w:adjustRightInd w:val="0"/>
              <w:spacing w:before="120"/>
              <w:jc w:val="center"/>
              <w:rPr>
                <w:rFonts w:cstheme="minorHAnsi"/>
                <w:i/>
                <w:sz w:val="20"/>
                <w:szCs w:val="20"/>
              </w:rPr>
            </w:pPr>
            <w:r w:rsidRPr="0033125C">
              <w:rPr>
                <w:rFonts w:cstheme="minorHAnsi"/>
                <w:i/>
                <w:sz w:val="20"/>
                <w:szCs w:val="20"/>
              </w:rPr>
              <w:t>10h = 0,4 ECTS</w:t>
            </w:r>
          </w:p>
        </w:tc>
      </w:tr>
      <w:tr w:rsidR="00DE29A5" w:rsidRPr="0033125C" w:rsidTr="00F16AC0">
        <w:tc>
          <w:tcPr>
            <w:tcW w:w="7229" w:type="dxa"/>
          </w:tcPr>
          <w:p w:rsidR="00DE29A5" w:rsidRPr="0033125C" w:rsidRDefault="00DE29A5" w:rsidP="00F16AC0">
            <w:pPr>
              <w:autoSpaceDE w:val="0"/>
              <w:autoSpaceDN w:val="0"/>
              <w:adjustRightInd w:val="0"/>
              <w:spacing w:before="120"/>
              <w:jc w:val="right"/>
              <w:rPr>
                <w:rFonts w:cstheme="minorHAnsi"/>
                <w:i/>
                <w:iCs/>
                <w:sz w:val="20"/>
                <w:szCs w:val="20"/>
              </w:rPr>
            </w:pPr>
            <w:r w:rsidRPr="0033125C">
              <w:rPr>
                <w:rFonts w:cstheme="minorHAnsi"/>
                <w:i/>
                <w:iCs/>
                <w:sz w:val="20"/>
                <w:szCs w:val="20"/>
              </w:rPr>
              <w:t>Razem:</w:t>
            </w:r>
          </w:p>
        </w:tc>
        <w:tc>
          <w:tcPr>
            <w:tcW w:w="2245" w:type="dxa"/>
          </w:tcPr>
          <w:p w:rsidR="00DE29A5" w:rsidRPr="0033125C" w:rsidRDefault="00DE29A5" w:rsidP="00F16AC0">
            <w:pPr>
              <w:autoSpaceDE w:val="0"/>
              <w:autoSpaceDN w:val="0"/>
              <w:adjustRightInd w:val="0"/>
              <w:spacing w:before="120"/>
              <w:jc w:val="center"/>
              <w:rPr>
                <w:rFonts w:cstheme="minorHAnsi"/>
                <w:i/>
                <w:iCs/>
                <w:sz w:val="20"/>
                <w:szCs w:val="20"/>
              </w:rPr>
            </w:pPr>
            <w:r w:rsidRPr="0033125C">
              <w:rPr>
                <w:rFonts w:cstheme="minorHAnsi"/>
                <w:bCs/>
                <w:i/>
                <w:iCs/>
                <w:sz w:val="20"/>
                <w:szCs w:val="20"/>
              </w:rPr>
              <w:t xml:space="preserve"> 50h  </w:t>
            </w:r>
          </w:p>
        </w:tc>
      </w:tr>
      <w:tr w:rsidR="00DE29A5" w:rsidRPr="0033125C" w:rsidTr="00F16AC0">
        <w:tc>
          <w:tcPr>
            <w:tcW w:w="7229" w:type="dxa"/>
          </w:tcPr>
          <w:p w:rsidR="00DE29A5" w:rsidRPr="0033125C" w:rsidRDefault="00DE29A5" w:rsidP="00F16AC0">
            <w:pPr>
              <w:autoSpaceDE w:val="0"/>
              <w:autoSpaceDN w:val="0"/>
              <w:adjustRightInd w:val="0"/>
              <w:spacing w:before="120"/>
              <w:jc w:val="right"/>
              <w:rPr>
                <w:rFonts w:cstheme="minorHAnsi"/>
                <w:i/>
                <w:iCs/>
                <w:sz w:val="20"/>
                <w:szCs w:val="20"/>
              </w:rPr>
            </w:pPr>
          </w:p>
        </w:tc>
        <w:tc>
          <w:tcPr>
            <w:tcW w:w="2245" w:type="dxa"/>
          </w:tcPr>
          <w:p w:rsidR="00DE29A5" w:rsidRPr="0033125C" w:rsidRDefault="00DE29A5" w:rsidP="00F16AC0">
            <w:pPr>
              <w:autoSpaceDE w:val="0"/>
              <w:autoSpaceDN w:val="0"/>
              <w:adjustRightInd w:val="0"/>
              <w:spacing w:before="120"/>
              <w:jc w:val="center"/>
              <w:rPr>
                <w:rFonts w:cstheme="minorHAnsi"/>
                <w:bCs/>
                <w:i/>
                <w:iCs/>
                <w:sz w:val="20"/>
                <w:szCs w:val="20"/>
              </w:rPr>
            </w:pPr>
            <w:r w:rsidRPr="0033125C">
              <w:rPr>
                <w:rFonts w:cstheme="minorHAnsi"/>
                <w:bCs/>
                <w:i/>
                <w:iCs/>
                <w:sz w:val="20"/>
                <w:szCs w:val="20"/>
              </w:rPr>
              <w:t>2 ECTS</w:t>
            </w:r>
          </w:p>
        </w:tc>
      </w:tr>
    </w:tbl>
    <w:p w:rsidR="00DE29A5" w:rsidRPr="0033125C" w:rsidRDefault="00DE29A5" w:rsidP="00DE29A5">
      <w:pPr>
        <w:rPr>
          <w:rFonts w:cstheme="minorHAnsi"/>
          <w:sz w:val="20"/>
          <w:szCs w:val="20"/>
        </w:rPr>
      </w:pPr>
    </w:p>
    <w:p w:rsidR="000A5705" w:rsidRDefault="000A5705"/>
    <w:sectPr w:rsidR="000A57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5CE8"/>
    <w:multiLevelType w:val="hybridMultilevel"/>
    <w:tmpl w:val="E0C0A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2F52BF"/>
    <w:multiLevelType w:val="hybridMultilevel"/>
    <w:tmpl w:val="D5C8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A5"/>
    <w:rsid w:val="000A5705"/>
    <w:rsid w:val="0030799B"/>
    <w:rsid w:val="00311641"/>
    <w:rsid w:val="00426C93"/>
    <w:rsid w:val="004C5A80"/>
    <w:rsid w:val="00DE29A5"/>
    <w:rsid w:val="00F0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7B2FF-FDDA-480E-A840-17E27E56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29A5"/>
    <w:pPr>
      <w:spacing w:after="0" w:line="360" w:lineRule="auto"/>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29A5"/>
    <w:pPr>
      <w:ind w:left="720"/>
      <w:contextualSpacing/>
    </w:pPr>
  </w:style>
  <w:style w:type="paragraph" w:styleId="Tekstkomentarza">
    <w:name w:val="annotation text"/>
    <w:basedOn w:val="Normalny"/>
    <w:link w:val="TekstkomentarzaZnak"/>
    <w:uiPriority w:val="99"/>
    <w:unhideWhenUsed/>
    <w:rsid w:val="00DE29A5"/>
    <w:pPr>
      <w:spacing w:after="160" w:line="240" w:lineRule="auto"/>
    </w:pPr>
    <w:rPr>
      <w:noProof/>
      <w:sz w:val="20"/>
      <w:szCs w:val="20"/>
    </w:rPr>
  </w:style>
  <w:style w:type="character" w:customStyle="1" w:styleId="TekstkomentarzaZnak">
    <w:name w:val="Tekst komentarza Znak"/>
    <w:basedOn w:val="Domylnaczcionkaakapitu"/>
    <w:link w:val="Tekstkomentarza"/>
    <w:uiPriority w:val="99"/>
    <w:rsid w:val="00DE29A5"/>
    <w:rPr>
      <w:noProof/>
      <w:sz w:val="20"/>
      <w:szCs w:val="20"/>
      <w:lang w:val="pl-PL"/>
    </w:rPr>
  </w:style>
  <w:style w:type="paragraph" w:styleId="Tekstdymka">
    <w:name w:val="Balloon Text"/>
    <w:basedOn w:val="Normalny"/>
    <w:link w:val="TekstdymkaZnak"/>
    <w:uiPriority w:val="99"/>
    <w:semiHidden/>
    <w:unhideWhenUsed/>
    <w:rsid w:val="00426C9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C93"/>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912</Words>
  <Characters>5477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Małgorzata Greliak</cp:lastModifiedBy>
  <cp:revision>3</cp:revision>
  <cp:lastPrinted>2020-02-15T13:36:00Z</cp:lastPrinted>
  <dcterms:created xsi:type="dcterms:W3CDTF">2020-02-17T09:32:00Z</dcterms:created>
  <dcterms:modified xsi:type="dcterms:W3CDTF">2020-02-25T11:55:00Z</dcterms:modified>
</cp:coreProperties>
</file>